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1952" w14:textId="76D0ED30" w:rsidR="009B6FD7" w:rsidRDefault="002F6F85" w:rsidP="009B6FD7">
      <w:pPr>
        <w:spacing w:after="480"/>
      </w:pPr>
      <w:r>
        <w:rPr>
          <w:noProof/>
        </w:rPr>
        <w:drawing>
          <wp:inline distT="0" distB="0" distL="0" distR="0" wp14:anchorId="4828379C" wp14:editId="49EA282C">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Pr>
      <w:tblGrid>
        <w:gridCol w:w="3393"/>
        <w:gridCol w:w="4916"/>
      </w:tblGrid>
      <w:tr w:rsidR="009B6FD7" w14:paraId="1B570786" w14:textId="77777777" w:rsidTr="007667CC">
        <w:trPr>
          <w:tblHeader/>
        </w:trPr>
        <w:tc>
          <w:tcPr>
            <w:tcW w:w="3393" w:type="dxa"/>
            <w:tcBorders>
              <w:bottom w:val="single" w:sz="18" w:space="0" w:color="auto"/>
            </w:tcBorders>
          </w:tcPr>
          <w:p w14:paraId="38FD4D89" w14:textId="77777777" w:rsidR="009B6FD7" w:rsidRPr="009B6FD7" w:rsidRDefault="009B6FD7" w:rsidP="009B6FD7">
            <w:pPr>
              <w:pStyle w:val="Heading1"/>
            </w:pPr>
            <w:r w:rsidRPr="009B6FD7">
              <w:t>Report for:</w:t>
            </w:r>
          </w:p>
        </w:tc>
        <w:tc>
          <w:tcPr>
            <w:tcW w:w="4916" w:type="dxa"/>
            <w:tcBorders>
              <w:bottom w:val="single" w:sz="18" w:space="0" w:color="auto"/>
            </w:tcBorders>
          </w:tcPr>
          <w:p w14:paraId="6894463A" w14:textId="77777777" w:rsidR="009B6FD7" w:rsidRPr="00A160B2" w:rsidRDefault="009B6FD7">
            <w:pPr>
              <w:pStyle w:val="Heading1"/>
              <w:rPr>
                <w:color w:val="0000FF"/>
                <w:szCs w:val="24"/>
              </w:rPr>
            </w:pPr>
            <w:r>
              <w:t xml:space="preserve">Health and Wellbeing Board  </w:t>
            </w:r>
          </w:p>
        </w:tc>
      </w:tr>
      <w:tr w:rsidR="009B6FD7" w14:paraId="669F50DF" w14:textId="77777777" w:rsidTr="007667CC">
        <w:tc>
          <w:tcPr>
            <w:tcW w:w="3393" w:type="dxa"/>
            <w:tcBorders>
              <w:top w:val="single" w:sz="18" w:space="0" w:color="auto"/>
            </w:tcBorders>
          </w:tcPr>
          <w:p w14:paraId="74C85B18" w14:textId="77777777" w:rsidR="009B6FD7" w:rsidRPr="00F92398" w:rsidRDefault="009B6FD7">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455BA97F" w14:textId="77777777" w:rsidR="009B6FD7" w:rsidRPr="00F92398" w:rsidRDefault="009B6FD7">
            <w:pPr>
              <w:pStyle w:val="Infotext"/>
              <w:rPr>
                <w:rFonts w:ascii="Arial Black" w:hAnsi="Arial Black" w:cs="Arial"/>
              </w:rPr>
            </w:pPr>
          </w:p>
        </w:tc>
        <w:tc>
          <w:tcPr>
            <w:tcW w:w="4916" w:type="dxa"/>
            <w:tcBorders>
              <w:top w:val="single" w:sz="18" w:space="0" w:color="auto"/>
            </w:tcBorders>
          </w:tcPr>
          <w:p w14:paraId="688237B0" w14:textId="370051B3" w:rsidR="009B6FD7" w:rsidRDefault="00340E0C">
            <w:pPr>
              <w:pStyle w:val="Infotext"/>
              <w:rPr>
                <w:rFonts w:cs="Arial"/>
              </w:rPr>
            </w:pPr>
            <w:r>
              <w:rPr>
                <w:rFonts w:cs="Arial"/>
              </w:rPr>
              <w:t>13</w:t>
            </w:r>
            <w:r w:rsidR="00495125">
              <w:rPr>
                <w:rFonts w:cs="Arial"/>
              </w:rPr>
              <w:t xml:space="preserve"> September</w:t>
            </w:r>
            <w:r w:rsidR="00360192">
              <w:rPr>
                <w:rFonts w:cs="Arial"/>
              </w:rPr>
              <w:t xml:space="preserve"> 2023</w:t>
            </w:r>
          </w:p>
        </w:tc>
      </w:tr>
      <w:tr w:rsidR="009B6FD7" w14:paraId="3D8FF727" w14:textId="77777777" w:rsidTr="007667CC">
        <w:tc>
          <w:tcPr>
            <w:tcW w:w="3393" w:type="dxa"/>
          </w:tcPr>
          <w:p w14:paraId="08EE7779" w14:textId="77777777" w:rsidR="009B6FD7" w:rsidRPr="00F92398" w:rsidRDefault="009B6FD7">
            <w:pPr>
              <w:pStyle w:val="Infotext"/>
              <w:rPr>
                <w:rFonts w:ascii="Arial Black" w:hAnsi="Arial Black" w:cs="Arial"/>
              </w:rPr>
            </w:pPr>
            <w:r w:rsidRPr="00F92398">
              <w:rPr>
                <w:rFonts w:ascii="Arial Black" w:hAnsi="Arial Black" w:cs="Arial"/>
              </w:rPr>
              <w:t>Subject:</w:t>
            </w:r>
          </w:p>
          <w:p w14:paraId="3F6A051E" w14:textId="77777777" w:rsidR="009B6FD7" w:rsidRPr="00F92398" w:rsidRDefault="009B6FD7">
            <w:pPr>
              <w:pStyle w:val="Infotext"/>
              <w:rPr>
                <w:rFonts w:ascii="Arial Black" w:hAnsi="Arial Black"/>
              </w:rPr>
            </w:pPr>
          </w:p>
        </w:tc>
        <w:tc>
          <w:tcPr>
            <w:tcW w:w="4916" w:type="dxa"/>
          </w:tcPr>
          <w:p w14:paraId="61533786" w14:textId="3B7529D2" w:rsidR="007667CC" w:rsidRDefault="007667CC" w:rsidP="007667CC">
            <w:pPr>
              <w:pStyle w:val="Infotext"/>
              <w:rPr>
                <w:i/>
                <w:iCs/>
              </w:rPr>
            </w:pPr>
            <w:r>
              <w:rPr>
                <w:rFonts w:cs="Arial"/>
              </w:rPr>
              <w:t>Better Care Fund (BCF) 2023-2</w:t>
            </w:r>
            <w:r w:rsidR="00B11EBD">
              <w:rPr>
                <w:rFonts w:cs="Arial"/>
              </w:rPr>
              <w:t>5</w:t>
            </w:r>
            <w:r>
              <w:rPr>
                <w:rFonts w:cs="Arial"/>
              </w:rPr>
              <w:t xml:space="preserve"> Submission</w:t>
            </w:r>
            <w:r w:rsidR="00495125">
              <w:rPr>
                <w:rFonts w:cs="Arial"/>
              </w:rPr>
              <w:t xml:space="preserve"> Update</w:t>
            </w:r>
          </w:p>
          <w:p w14:paraId="5085F189" w14:textId="77777777" w:rsidR="009B6FD7" w:rsidRDefault="009B6FD7">
            <w:pPr>
              <w:pStyle w:val="Infotext"/>
              <w:rPr>
                <w:rFonts w:cs="Arial"/>
              </w:rPr>
            </w:pPr>
          </w:p>
        </w:tc>
      </w:tr>
      <w:tr w:rsidR="007667CC" w14:paraId="4D8355E0" w14:textId="77777777" w:rsidTr="007667CC">
        <w:tc>
          <w:tcPr>
            <w:tcW w:w="3393" w:type="dxa"/>
          </w:tcPr>
          <w:p w14:paraId="57095999" w14:textId="77777777" w:rsidR="007667CC" w:rsidRPr="00F92398" w:rsidRDefault="007667CC" w:rsidP="007667CC">
            <w:pPr>
              <w:pStyle w:val="Infotext"/>
              <w:rPr>
                <w:rFonts w:ascii="Arial Black" w:hAnsi="Arial Black" w:cs="Arial"/>
              </w:rPr>
            </w:pPr>
            <w:r w:rsidRPr="00F92398">
              <w:rPr>
                <w:rFonts w:ascii="Arial Black" w:hAnsi="Arial Black" w:cs="Arial"/>
              </w:rPr>
              <w:t>Responsible Officer:</w:t>
            </w:r>
          </w:p>
          <w:p w14:paraId="1CBF38E5" w14:textId="77777777" w:rsidR="007667CC" w:rsidRPr="00F92398" w:rsidRDefault="007667CC" w:rsidP="007667CC">
            <w:pPr>
              <w:pStyle w:val="Infotext"/>
              <w:rPr>
                <w:rFonts w:ascii="Arial Black" w:hAnsi="Arial Black" w:cs="Arial"/>
              </w:rPr>
            </w:pPr>
          </w:p>
        </w:tc>
        <w:tc>
          <w:tcPr>
            <w:tcW w:w="4916" w:type="dxa"/>
          </w:tcPr>
          <w:p w14:paraId="6EF67BC3" w14:textId="77777777" w:rsidR="007667CC" w:rsidRDefault="007667CC" w:rsidP="007667CC">
            <w:pPr>
              <w:rPr>
                <w:rFonts w:ascii="Calibri" w:hAnsi="Calibri"/>
                <w:sz w:val="28"/>
                <w:szCs w:val="28"/>
                <w:lang w:eastAsia="en-GB"/>
              </w:rPr>
            </w:pPr>
            <w:r>
              <w:rPr>
                <w:sz w:val="28"/>
                <w:szCs w:val="28"/>
                <w:lang w:eastAsia="en-GB"/>
              </w:rPr>
              <w:t>Isha Coombes</w:t>
            </w:r>
          </w:p>
          <w:p w14:paraId="00F6C820" w14:textId="77777777" w:rsidR="007667CC" w:rsidRDefault="007667CC" w:rsidP="007667CC">
            <w:pPr>
              <w:shd w:val="clear" w:color="auto" w:fill="FFFFFF"/>
              <w:rPr>
                <w:rFonts w:cs="Arial"/>
                <w:sz w:val="28"/>
                <w:szCs w:val="28"/>
                <w:bdr w:val="none" w:sz="0" w:space="0" w:color="auto" w:frame="1"/>
                <w:lang w:eastAsia="en-GB"/>
              </w:rPr>
            </w:pPr>
            <w:bookmarkStart w:id="0" w:name="_Hlk144714099"/>
            <w:r>
              <w:rPr>
                <w:rFonts w:cs="Arial"/>
                <w:sz w:val="28"/>
                <w:szCs w:val="28"/>
                <w:bdr w:val="none" w:sz="0" w:space="0" w:color="auto" w:frame="1"/>
                <w:lang w:eastAsia="en-GB"/>
              </w:rPr>
              <w:t xml:space="preserve">Borough Director (Harrow), NW London </w:t>
            </w:r>
          </w:p>
          <w:bookmarkEnd w:id="0"/>
          <w:p w14:paraId="166836D7" w14:textId="77777777" w:rsidR="007667CC" w:rsidRDefault="007667CC" w:rsidP="007667CC">
            <w:pPr>
              <w:shd w:val="clear" w:color="auto" w:fill="FFFFFF"/>
              <w:rPr>
                <w:rFonts w:cs="Arial"/>
                <w:szCs w:val="28"/>
              </w:rPr>
            </w:pPr>
          </w:p>
          <w:p w14:paraId="370C86F6" w14:textId="77777777" w:rsidR="007667CC" w:rsidRDefault="007667CC" w:rsidP="007667CC">
            <w:pPr>
              <w:pStyle w:val="Infotext"/>
              <w:rPr>
                <w:rFonts w:cs="Arial"/>
              </w:rPr>
            </w:pPr>
            <w:r>
              <w:rPr>
                <w:rFonts w:cs="Arial"/>
              </w:rPr>
              <w:t>Senel Arkut, Corporate Director People Services</w:t>
            </w:r>
          </w:p>
          <w:p w14:paraId="76A25AD3" w14:textId="77777777" w:rsidR="007667CC" w:rsidRDefault="007667CC" w:rsidP="007667CC">
            <w:pPr>
              <w:pStyle w:val="Infotext"/>
              <w:rPr>
                <w:rFonts w:cs="Arial"/>
              </w:rPr>
            </w:pPr>
          </w:p>
        </w:tc>
      </w:tr>
      <w:tr w:rsidR="007667CC" w14:paraId="1F2DD539" w14:textId="77777777" w:rsidTr="007667CC">
        <w:tc>
          <w:tcPr>
            <w:tcW w:w="3393" w:type="dxa"/>
          </w:tcPr>
          <w:p w14:paraId="42824AB7" w14:textId="77777777" w:rsidR="007667CC" w:rsidRPr="00F92398" w:rsidRDefault="007667CC" w:rsidP="007667CC">
            <w:pPr>
              <w:pStyle w:val="Infotext"/>
              <w:rPr>
                <w:rFonts w:ascii="Arial Black" w:hAnsi="Arial Black" w:cs="Arial"/>
              </w:rPr>
            </w:pPr>
            <w:r>
              <w:rPr>
                <w:rFonts w:ascii="Arial Black" w:hAnsi="Arial Black" w:cs="Arial"/>
              </w:rPr>
              <w:t>Public</w:t>
            </w:r>
            <w:r w:rsidRPr="00F92398">
              <w:rPr>
                <w:rFonts w:ascii="Arial Black" w:hAnsi="Arial Black" w:cs="Arial"/>
              </w:rPr>
              <w:t>:</w:t>
            </w:r>
          </w:p>
          <w:p w14:paraId="1B792E3E" w14:textId="77777777" w:rsidR="007667CC" w:rsidRPr="00F92398" w:rsidRDefault="007667CC" w:rsidP="007667CC">
            <w:pPr>
              <w:pStyle w:val="Infotext"/>
              <w:rPr>
                <w:rFonts w:ascii="Arial Black" w:hAnsi="Arial Black" w:cs="Arial"/>
              </w:rPr>
            </w:pPr>
          </w:p>
        </w:tc>
        <w:tc>
          <w:tcPr>
            <w:tcW w:w="4916" w:type="dxa"/>
          </w:tcPr>
          <w:p w14:paraId="12EFB93F" w14:textId="77777777" w:rsidR="007667CC" w:rsidRDefault="007667CC" w:rsidP="007667CC">
            <w:pPr>
              <w:pStyle w:val="Infotext"/>
              <w:rPr>
                <w:rFonts w:cs="Arial"/>
              </w:rPr>
            </w:pPr>
            <w:r>
              <w:rPr>
                <w:rFonts w:cs="Arial"/>
              </w:rPr>
              <w:t xml:space="preserve">Yes </w:t>
            </w:r>
          </w:p>
          <w:p w14:paraId="11A26C9F" w14:textId="77777777" w:rsidR="007667CC" w:rsidRDefault="007667CC" w:rsidP="007667CC">
            <w:pPr>
              <w:pStyle w:val="Infotext"/>
              <w:rPr>
                <w:rFonts w:cs="Arial"/>
              </w:rPr>
            </w:pPr>
          </w:p>
        </w:tc>
      </w:tr>
      <w:tr w:rsidR="007667CC" w14:paraId="7328270E" w14:textId="77777777" w:rsidTr="007667CC">
        <w:tc>
          <w:tcPr>
            <w:tcW w:w="3393" w:type="dxa"/>
          </w:tcPr>
          <w:p w14:paraId="3C59ADCB" w14:textId="77777777" w:rsidR="007667CC" w:rsidRDefault="007667CC" w:rsidP="007667CC">
            <w:pPr>
              <w:pStyle w:val="Infotext"/>
              <w:rPr>
                <w:rFonts w:ascii="Arial Black" w:hAnsi="Arial Black" w:cs="Arial"/>
              </w:rPr>
            </w:pPr>
            <w:r>
              <w:rPr>
                <w:rFonts w:ascii="Arial Black" w:hAnsi="Arial Black" w:cs="Arial"/>
              </w:rPr>
              <w:t>Wards affected:</w:t>
            </w:r>
          </w:p>
          <w:p w14:paraId="576D2687" w14:textId="77777777" w:rsidR="007667CC" w:rsidRPr="00F92398" w:rsidRDefault="007667CC" w:rsidP="007667CC">
            <w:pPr>
              <w:pStyle w:val="Infotext"/>
              <w:rPr>
                <w:rFonts w:ascii="Arial Black" w:hAnsi="Arial Black" w:cs="Arial"/>
              </w:rPr>
            </w:pPr>
          </w:p>
        </w:tc>
        <w:tc>
          <w:tcPr>
            <w:tcW w:w="4916" w:type="dxa"/>
          </w:tcPr>
          <w:p w14:paraId="116BE475" w14:textId="77777777" w:rsidR="007667CC" w:rsidRDefault="007667CC" w:rsidP="007667CC">
            <w:pPr>
              <w:pStyle w:val="Infotext"/>
            </w:pPr>
            <w:r>
              <w:rPr>
                <w:rFonts w:cs="Arial"/>
                <w:szCs w:val="24"/>
              </w:rPr>
              <w:t>All Wards</w:t>
            </w:r>
          </w:p>
        </w:tc>
      </w:tr>
      <w:tr w:rsidR="009B6FD7" w14:paraId="6B586611" w14:textId="77777777" w:rsidTr="007667CC">
        <w:tc>
          <w:tcPr>
            <w:tcW w:w="3393" w:type="dxa"/>
          </w:tcPr>
          <w:p w14:paraId="666F3A05" w14:textId="77777777" w:rsidR="009B6FD7" w:rsidRPr="00F92398" w:rsidRDefault="009B6FD7">
            <w:pPr>
              <w:pStyle w:val="Infotext"/>
              <w:rPr>
                <w:rFonts w:ascii="Arial Black" w:hAnsi="Arial Black" w:cs="Arial"/>
              </w:rPr>
            </w:pPr>
          </w:p>
          <w:p w14:paraId="5411CE6C" w14:textId="77777777" w:rsidR="009B6FD7" w:rsidRPr="00F92398" w:rsidRDefault="009B6FD7">
            <w:pPr>
              <w:pStyle w:val="Infotext"/>
              <w:rPr>
                <w:rFonts w:ascii="Arial Black" w:hAnsi="Arial Black" w:cs="Arial"/>
              </w:rPr>
            </w:pPr>
            <w:r w:rsidRPr="00F92398">
              <w:rPr>
                <w:rFonts w:ascii="Arial Black" w:hAnsi="Arial Black" w:cs="Arial"/>
              </w:rPr>
              <w:t>Enclosures:</w:t>
            </w:r>
          </w:p>
          <w:p w14:paraId="4A28E1B2" w14:textId="77777777" w:rsidR="009B6FD7" w:rsidRPr="00F92398" w:rsidRDefault="009B6FD7">
            <w:pPr>
              <w:pStyle w:val="Infotext"/>
              <w:rPr>
                <w:rFonts w:ascii="Arial Black" w:hAnsi="Arial Black" w:cs="Arial"/>
              </w:rPr>
            </w:pPr>
          </w:p>
        </w:tc>
        <w:tc>
          <w:tcPr>
            <w:tcW w:w="4916" w:type="dxa"/>
          </w:tcPr>
          <w:p w14:paraId="1D67490D" w14:textId="77777777" w:rsidR="009B6FD7" w:rsidRDefault="009B6FD7">
            <w:pPr>
              <w:pStyle w:val="Infotext"/>
            </w:pPr>
          </w:p>
          <w:p w14:paraId="43B3E845" w14:textId="77777777" w:rsidR="00A7283C" w:rsidRPr="003D0DB9" w:rsidRDefault="00A7283C" w:rsidP="00A7283C">
            <w:pPr>
              <w:pStyle w:val="Infotext"/>
              <w:tabs>
                <w:tab w:val="left" w:pos="656"/>
                <w:tab w:val="left" w:pos="6399"/>
              </w:tabs>
              <w:rPr>
                <w:b/>
                <w:bCs/>
                <w:sz w:val="24"/>
                <w:szCs w:val="24"/>
              </w:rPr>
            </w:pPr>
            <w:r>
              <w:t xml:space="preserve">Appendix 1 - </w:t>
            </w:r>
            <w:r w:rsidRPr="00A7283C">
              <w:rPr>
                <w:sz w:val="24"/>
                <w:szCs w:val="24"/>
              </w:rPr>
              <w:t>BCF Funding Allocations</w:t>
            </w:r>
          </w:p>
          <w:p w14:paraId="1E6A33F8" w14:textId="67E27921" w:rsidR="009B6FD7" w:rsidRDefault="009B6FD7">
            <w:pPr>
              <w:pStyle w:val="Infotext"/>
            </w:pPr>
          </w:p>
        </w:tc>
      </w:tr>
    </w:tbl>
    <w:p w14:paraId="39508420" w14:textId="77777777" w:rsidR="009B6FD7" w:rsidRDefault="009B6FD7" w:rsidP="009B6FD7">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1976BF" w14:paraId="7BCB463F" w14:textId="77777777">
        <w:trPr>
          <w:tblHeader/>
        </w:trPr>
        <w:tc>
          <w:tcPr>
            <w:tcW w:w="8525" w:type="dxa"/>
            <w:tcBorders>
              <w:top w:val="nil"/>
              <w:left w:val="nil"/>
              <w:bottom w:val="single" w:sz="4" w:space="0" w:color="auto"/>
              <w:right w:val="nil"/>
            </w:tcBorders>
          </w:tcPr>
          <w:p w14:paraId="60E99378" w14:textId="77777777" w:rsidR="001976BF" w:rsidRDefault="001976BF">
            <w:pPr>
              <w:pStyle w:val="Heading2"/>
              <w:spacing w:before="240"/>
            </w:pPr>
            <w:r>
              <w:lastRenderedPageBreak/>
              <w:t>Section 1 – Summary and Recommendations</w:t>
            </w:r>
          </w:p>
        </w:tc>
      </w:tr>
      <w:tr w:rsidR="001976BF" w14:paraId="3EC78B3F" w14:textId="77777777">
        <w:trPr>
          <w:tblHeader/>
        </w:trPr>
        <w:tc>
          <w:tcPr>
            <w:tcW w:w="8525" w:type="dxa"/>
            <w:tcBorders>
              <w:left w:val="nil"/>
              <w:bottom w:val="nil"/>
              <w:right w:val="nil"/>
            </w:tcBorders>
          </w:tcPr>
          <w:p w14:paraId="43DE22C7" w14:textId="77777777" w:rsidR="007667CC" w:rsidRDefault="007667CC" w:rsidP="007667CC">
            <w:pPr>
              <w:rPr>
                <w:b/>
                <w:bCs/>
                <w:color w:val="000000" w:themeColor="text1"/>
                <w:sz w:val="28"/>
                <w:szCs w:val="28"/>
                <w:u w:val="single"/>
              </w:rPr>
            </w:pPr>
          </w:p>
          <w:p w14:paraId="3BE90C34" w14:textId="76856711" w:rsidR="007667CC" w:rsidRDefault="007667CC" w:rsidP="007667CC">
            <w:pPr>
              <w:rPr>
                <w:color w:val="000000" w:themeColor="text1"/>
                <w:szCs w:val="24"/>
              </w:rPr>
            </w:pPr>
            <w:r>
              <w:rPr>
                <w:color w:val="000000" w:themeColor="text1"/>
                <w:szCs w:val="24"/>
              </w:rPr>
              <w:t xml:space="preserve">This </w:t>
            </w:r>
            <w:r w:rsidR="00F46030">
              <w:rPr>
                <w:color w:val="000000" w:themeColor="text1"/>
                <w:szCs w:val="24"/>
              </w:rPr>
              <w:t xml:space="preserve">information </w:t>
            </w:r>
            <w:r>
              <w:rPr>
                <w:color w:val="000000" w:themeColor="text1"/>
                <w:szCs w:val="24"/>
              </w:rPr>
              <w:t xml:space="preserve">report provides the Health and Wellbeing Board with the </w:t>
            </w:r>
            <w:r w:rsidR="007A235E">
              <w:rPr>
                <w:color w:val="000000" w:themeColor="text1"/>
                <w:szCs w:val="24"/>
              </w:rPr>
              <w:t xml:space="preserve">Better Care Fund (BCF) </w:t>
            </w:r>
            <w:r>
              <w:rPr>
                <w:color w:val="000000" w:themeColor="text1"/>
                <w:szCs w:val="24"/>
              </w:rPr>
              <w:t>2023-2</w:t>
            </w:r>
            <w:r w:rsidR="00B11EBD">
              <w:rPr>
                <w:color w:val="000000" w:themeColor="text1"/>
                <w:szCs w:val="24"/>
              </w:rPr>
              <w:t>5</w:t>
            </w:r>
            <w:r>
              <w:rPr>
                <w:color w:val="000000" w:themeColor="text1"/>
                <w:szCs w:val="24"/>
              </w:rPr>
              <w:t xml:space="preserve"> submission</w:t>
            </w:r>
            <w:r w:rsidR="00495125">
              <w:rPr>
                <w:color w:val="000000" w:themeColor="text1"/>
                <w:szCs w:val="24"/>
              </w:rPr>
              <w:t xml:space="preserve"> up-date</w:t>
            </w:r>
            <w:r>
              <w:rPr>
                <w:color w:val="000000" w:themeColor="text1"/>
                <w:szCs w:val="24"/>
              </w:rPr>
              <w:t>.</w:t>
            </w:r>
          </w:p>
          <w:p w14:paraId="7685ED8C" w14:textId="77777777" w:rsidR="007667CC" w:rsidRDefault="007667CC" w:rsidP="007667CC">
            <w:pPr>
              <w:rPr>
                <w:rFonts w:ascii="Arial Bold" w:hAnsi="Arial Bold"/>
                <w:b/>
                <w:sz w:val="28"/>
                <w:u w:val="single"/>
              </w:rPr>
            </w:pPr>
          </w:p>
          <w:p w14:paraId="0AF6F8B7" w14:textId="77777777" w:rsidR="007667CC" w:rsidRPr="00F46030" w:rsidRDefault="007667CC" w:rsidP="007667CC">
            <w:pPr>
              <w:rPr>
                <w:rFonts w:ascii="Arial Bold" w:hAnsi="Arial Bold"/>
                <w:b/>
                <w:sz w:val="28"/>
              </w:rPr>
            </w:pPr>
            <w:r w:rsidRPr="00F46030">
              <w:rPr>
                <w:rFonts w:ascii="Arial Bold" w:hAnsi="Arial Bold"/>
                <w:b/>
                <w:sz w:val="28"/>
              </w:rPr>
              <w:t xml:space="preserve">Recommendations: </w:t>
            </w:r>
          </w:p>
          <w:p w14:paraId="3FB04AD7" w14:textId="77777777" w:rsidR="007667CC" w:rsidRDefault="007667CC" w:rsidP="007667CC">
            <w:pPr>
              <w:rPr>
                <w:rFonts w:ascii="Arial Bold" w:hAnsi="Arial Bold"/>
                <w:b/>
                <w:sz w:val="28"/>
                <w:u w:val="single"/>
              </w:rPr>
            </w:pPr>
          </w:p>
          <w:p w14:paraId="6933E315" w14:textId="77777777" w:rsidR="007667CC" w:rsidRDefault="007667CC" w:rsidP="007667CC">
            <w:pPr>
              <w:numPr>
                <w:ilvl w:val="0"/>
                <w:numId w:val="15"/>
              </w:numPr>
            </w:pPr>
            <w:r>
              <w:t xml:space="preserve">Note the details of the </w:t>
            </w:r>
            <w:r w:rsidR="00495125">
              <w:t>report.</w:t>
            </w:r>
          </w:p>
          <w:p w14:paraId="069B99B0" w14:textId="77777777" w:rsidR="007A235E" w:rsidRDefault="007A235E" w:rsidP="007A235E">
            <w:pPr>
              <w:ind w:left="360"/>
            </w:pPr>
          </w:p>
          <w:p w14:paraId="1A63AE7C" w14:textId="5D87321D" w:rsidR="007667CC" w:rsidRDefault="007A235E" w:rsidP="007667CC">
            <w:pPr>
              <w:numPr>
                <w:ilvl w:val="0"/>
                <w:numId w:val="15"/>
              </w:numPr>
            </w:pPr>
            <w:r>
              <w:t xml:space="preserve">the Chair of the Health and Wellbeing Board, </w:t>
            </w:r>
            <w:r w:rsidR="00F46030">
              <w:t>following</w:t>
            </w:r>
            <w:r>
              <w:t xml:space="preserve"> consultation with the Director Harrow Place Based Partnership and Corporate Director People Services,</w:t>
            </w:r>
            <w:r w:rsidR="00F46030">
              <w:t xml:space="preserve"> be authorised to</w:t>
            </w:r>
            <w:r>
              <w:t xml:space="preserve"> approv</w:t>
            </w:r>
            <w:r w:rsidR="00F46030">
              <w:t xml:space="preserve">e </w:t>
            </w:r>
            <w:r>
              <w:t>of the final submission for BCF 2023-25.</w:t>
            </w:r>
          </w:p>
          <w:p w14:paraId="7D2991B3" w14:textId="77777777" w:rsidR="001976BF" w:rsidRDefault="001976BF" w:rsidP="001976BF"/>
        </w:tc>
      </w:tr>
    </w:tbl>
    <w:p w14:paraId="0835B640" w14:textId="77777777" w:rsidR="009B6FD7" w:rsidRDefault="009B6FD7" w:rsidP="009B6FD7">
      <w:pPr>
        <w:pStyle w:val="Heading2"/>
      </w:pPr>
      <w:r>
        <w:t>Section 2 – Report</w:t>
      </w:r>
    </w:p>
    <w:p w14:paraId="0F9D57DF" w14:textId="0FF973C8" w:rsidR="007667CC" w:rsidRDefault="007667CC" w:rsidP="007667CC">
      <w:pPr>
        <w:pStyle w:val="Default"/>
        <w:jc w:val="both"/>
        <w:rPr>
          <w:b/>
          <w:color w:val="auto"/>
        </w:rPr>
      </w:pPr>
      <w:r w:rsidRPr="00F46030">
        <w:rPr>
          <w:b/>
          <w:color w:val="auto"/>
        </w:rPr>
        <w:t>Introduction</w:t>
      </w:r>
    </w:p>
    <w:p w14:paraId="6FDB75E7" w14:textId="77777777" w:rsidR="00F46030" w:rsidRPr="00F46030" w:rsidRDefault="00F46030" w:rsidP="007667CC">
      <w:pPr>
        <w:pStyle w:val="Default"/>
        <w:jc w:val="both"/>
        <w:rPr>
          <w:b/>
          <w:color w:val="auto"/>
        </w:rPr>
      </w:pPr>
    </w:p>
    <w:p w14:paraId="2240B658" w14:textId="77777777" w:rsidR="00807D63" w:rsidRDefault="007667CC" w:rsidP="00843968">
      <w:pPr>
        <w:pStyle w:val="Default"/>
        <w:numPr>
          <w:ilvl w:val="0"/>
          <w:numId w:val="17"/>
        </w:numPr>
        <w:ind w:hanging="502"/>
        <w:rPr>
          <w:color w:val="auto"/>
        </w:rPr>
      </w:pPr>
      <w:r w:rsidRPr="00F56ACF">
        <w:rPr>
          <w:color w:val="auto"/>
        </w:rPr>
        <w:t xml:space="preserve">This report presents </w:t>
      </w:r>
      <w:r w:rsidR="00495125" w:rsidRPr="00F56ACF">
        <w:rPr>
          <w:color w:val="auto"/>
        </w:rPr>
        <w:t xml:space="preserve">an update on </w:t>
      </w:r>
      <w:r w:rsidRPr="00F56ACF">
        <w:rPr>
          <w:color w:val="auto"/>
        </w:rPr>
        <w:t xml:space="preserve">the BCF </w:t>
      </w:r>
      <w:r w:rsidR="00495125" w:rsidRPr="00F56ACF">
        <w:rPr>
          <w:color w:val="auto"/>
        </w:rPr>
        <w:t xml:space="preserve">Plan for </w:t>
      </w:r>
      <w:r w:rsidRPr="00F56ACF">
        <w:rPr>
          <w:color w:val="auto"/>
        </w:rPr>
        <w:t>2023-2</w:t>
      </w:r>
      <w:r w:rsidR="00872BF9" w:rsidRPr="00F56ACF">
        <w:rPr>
          <w:color w:val="auto"/>
        </w:rPr>
        <w:t>5</w:t>
      </w:r>
      <w:r w:rsidR="00495125" w:rsidRPr="00F56ACF">
        <w:rPr>
          <w:color w:val="auto"/>
        </w:rPr>
        <w:t xml:space="preserve">. A report was presented to the Health Wellbeing Board in July covering the draft Plan. </w:t>
      </w:r>
    </w:p>
    <w:p w14:paraId="27A00784" w14:textId="77777777" w:rsidR="00F56ACF" w:rsidRPr="00F56ACF" w:rsidRDefault="00F56ACF" w:rsidP="00843968">
      <w:pPr>
        <w:pStyle w:val="Default"/>
        <w:ind w:left="720" w:hanging="502"/>
        <w:rPr>
          <w:color w:val="auto"/>
        </w:rPr>
      </w:pPr>
    </w:p>
    <w:p w14:paraId="414D199C" w14:textId="77777777" w:rsidR="000E34D2" w:rsidRDefault="000E34D2" w:rsidP="00843968">
      <w:pPr>
        <w:pStyle w:val="Default"/>
        <w:numPr>
          <w:ilvl w:val="0"/>
          <w:numId w:val="17"/>
        </w:numPr>
        <w:ind w:hanging="502"/>
      </w:pPr>
      <w:r w:rsidRPr="000E34D2">
        <w:t>The BCF plan covers a two year period: 2023/24 and 2024/25</w:t>
      </w:r>
      <w:r w:rsidR="00495125">
        <w:t xml:space="preserve"> and consists of the following elements</w:t>
      </w:r>
      <w:r w:rsidRPr="000E34D2">
        <w:t>:</w:t>
      </w:r>
    </w:p>
    <w:p w14:paraId="45DC5A86" w14:textId="77777777" w:rsidR="00D7143E" w:rsidRPr="000E34D2" w:rsidRDefault="00D7143E" w:rsidP="00D7143E">
      <w:pPr>
        <w:pStyle w:val="Default"/>
      </w:pPr>
    </w:p>
    <w:p w14:paraId="3189B341" w14:textId="77777777" w:rsidR="000E34D2" w:rsidRPr="000E34D2" w:rsidRDefault="000E34D2" w:rsidP="004578D9">
      <w:pPr>
        <w:pStyle w:val="Default"/>
        <w:numPr>
          <w:ilvl w:val="0"/>
          <w:numId w:val="21"/>
        </w:numPr>
      </w:pPr>
      <w:r w:rsidRPr="000E34D2">
        <w:t>A financial plan;</w:t>
      </w:r>
    </w:p>
    <w:p w14:paraId="0AAE7FA9" w14:textId="77777777" w:rsidR="000E34D2" w:rsidRPr="000E34D2" w:rsidRDefault="000E34D2" w:rsidP="004578D9">
      <w:pPr>
        <w:pStyle w:val="Default"/>
        <w:numPr>
          <w:ilvl w:val="0"/>
          <w:numId w:val="21"/>
        </w:numPr>
      </w:pPr>
      <w:r w:rsidRPr="000E34D2">
        <w:t>An account of demand and capacity in local intermediate care services;</w:t>
      </w:r>
    </w:p>
    <w:p w14:paraId="63642EF7" w14:textId="77777777" w:rsidR="000E34D2" w:rsidRPr="000E34D2" w:rsidRDefault="000E34D2" w:rsidP="004578D9">
      <w:pPr>
        <w:pStyle w:val="Default"/>
        <w:numPr>
          <w:ilvl w:val="0"/>
          <w:numId w:val="21"/>
        </w:numPr>
      </w:pPr>
      <w:r w:rsidRPr="000E34D2">
        <w:t>BCF performance metrics (2023/24 only)</w:t>
      </w:r>
    </w:p>
    <w:p w14:paraId="156A98E4" w14:textId="77777777" w:rsidR="000E34D2" w:rsidRPr="000E34D2" w:rsidRDefault="000E34D2" w:rsidP="004578D9">
      <w:pPr>
        <w:pStyle w:val="Default"/>
        <w:numPr>
          <w:ilvl w:val="0"/>
          <w:numId w:val="21"/>
        </w:numPr>
      </w:pPr>
      <w:r w:rsidRPr="000E34D2">
        <w:t>A narrative plan explaining how Harrow will meet the national requirements for integrated care.</w:t>
      </w:r>
    </w:p>
    <w:p w14:paraId="35783088" w14:textId="77777777" w:rsidR="00782BC7" w:rsidRPr="00BC4FB6" w:rsidRDefault="00782BC7" w:rsidP="00C62F57">
      <w:pPr>
        <w:pStyle w:val="Default"/>
      </w:pPr>
    </w:p>
    <w:p w14:paraId="5EEA92BE" w14:textId="77777777" w:rsidR="003F0FD6" w:rsidRDefault="007667CC" w:rsidP="00843968">
      <w:pPr>
        <w:pStyle w:val="Default"/>
        <w:numPr>
          <w:ilvl w:val="0"/>
          <w:numId w:val="17"/>
        </w:numPr>
        <w:ind w:hanging="502"/>
      </w:pPr>
      <w:r>
        <w:rPr>
          <w:color w:val="auto"/>
        </w:rPr>
        <w:t xml:space="preserve">It is one of the </w:t>
      </w:r>
      <w:r w:rsidR="004578D9">
        <w:rPr>
          <w:color w:val="auto"/>
        </w:rPr>
        <w:t xml:space="preserve">BCF </w:t>
      </w:r>
      <w:r>
        <w:rPr>
          <w:color w:val="auto"/>
        </w:rPr>
        <w:t xml:space="preserve">National Conditions for the </w:t>
      </w:r>
      <w:r w:rsidR="004578D9">
        <w:rPr>
          <w:color w:val="auto"/>
        </w:rPr>
        <w:t>s</w:t>
      </w:r>
      <w:r>
        <w:rPr>
          <w:color w:val="auto"/>
        </w:rPr>
        <w:t>ubmission to be agreed by the Health and Wellbeing Board</w:t>
      </w:r>
      <w:r w:rsidR="003F0FD6">
        <w:rPr>
          <w:color w:val="auto"/>
        </w:rPr>
        <w:t xml:space="preserve"> and </w:t>
      </w:r>
      <w:r w:rsidR="003F0FD6" w:rsidRPr="000E34D2">
        <w:t>submitted to NHS</w:t>
      </w:r>
      <w:r w:rsidR="00456D1A">
        <w:t xml:space="preserve"> </w:t>
      </w:r>
      <w:r w:rsidR="003F0FD6" w:rsidRPr="000E34D2">
        <w:t>E</w:t>
      </w:r>
      <w:r w:rsidR="00456D1A">
        <w:t>ngland</w:t>
      </w:r>
      <w:r w:rsidR="003F0FD6" w:rsidRPr="000E34D2">
        <w:t xml:space="preserve"> by 28</w:t>
      </w:r>
      <w:r w:rsidR="003F0FD6" w:rsidRPr="000E34D2">
        <w:rPr>
          <w:vertAlign w:val="superscript"/>
        </w:rPr>
        <w:t>th</w:t>
      </w:r>
      <w:r w:rsidR="003F0FD6" w:rsidRPr="000E34D2">
        <w:t xml:space="preserve"> June.</w:t>
      </w:r>
    </w:p>
    <w:p w14:paraId="680C6BD9" w14:textId="77777777" w:rsidR="00D30401" w:rsidRDefault="00D30401" w:rsidP="00843968">
      <w:pPr>
        <w:pStyle w:val="Default"/>
        <w:ind w:left="720" w:hanging="502"/>
      </w:pPr>
    </w:p>
    <w:p w14:paraId="24B35710" w14:textId="6C28AA38" w:rsidR="006D25BC" w:rsidRDefault="00F56ACF" w:rsidP="006D25BC">
      <w:pPr>
        <w:pStyle w:val="Default"/>
        <w:numPr>
          <w:ilvl w:val="0"/>
          <w:numId w:val="17"/>
        </w:numPr>
        <w:ind w:hanging="502"/>
        <w:rPr>
          <w:color w:val="auto"/>
        </w:rPr>
      </w:pPr>
      <w:r w:rsidRPr="00CD6405">
        <w:rPr>
          <w:color w:val="auto"/>
        </w:rPr>
        <w:t>At the time of presenting the report in July, the funding had not been agreed by North West London Integrated Care Board. (NWL ICB). NWL ICB have now reviewed the draft Plans and have agreed the funding.</w:t>
      </w:r>
      <w:r w:rsidR="00CD6405" w:rsidRPr="00CD6405">
        <w:rPr>
          <w:color w:val="auto"/>
        </w:rPr>
        <w:t xml:space="preserve"> </w:t>
      </w:r>
    </w:p>
    <w:p w14:paraId="64E6E959" w14:textId="77777777" w:rsidR="006D25BC" w:rsidRPr="006D25BC" w:rsidRDefault="006D25BC" w:rsidP="006D25BC">
      <w:pPr>
        <w:pStyle w:val="Default"/>
        <w:rPr>
          <w:color w:val="auto"/>
        </w:rPr>
      </w:pPr>
    </w:p>
    <w:p w14:paraId="194418DE" w14:textId="55CC30BE" w:rsidR="0029520F" w:rsidRPr="0029520F" w:rsidRDefault="004578D9" w:rsidP="0029520F">
      <w:pPr>
        <w:pStyle w:val="Default"/>
        <w:numPr>
          <w:ilvl w:val="0"/>
          <w:numId w:val="17"/>
        </w:numPr>
        <w:ind w:hanging="502"/>
        <w:rPr>
          <w:color w:val="auto"/>
        </w:rPr>
      </w:pPr>
      <w:r>
        <w:rPr>
          <w:color w:val="auto"/>
        </w:rPr>
        <w:t>The</w:t>
      </w:r>
      <w:r w:rsidR="007667CC">
        <w:rPr>
          <w:color w:val="auto"/>
        </w:rPr>
        <w:t xml:space="preserve"> Health and Wellbeing Board</w:t>
      </w:r>
      <w:r w:rsidR="00912732">
        <w:rPr>
          <w:color w:val="auto"/>
        </w:rPr>
        <w:t xml:space="preserve"> </w:t>
      </w:r>
      <w:r w:rsidR="007667CC">
        <w:rPr>
          <w:color w:val="auto"/>
        </w:rPr>
        <w:t xml:space="preserve">is asked to </w:t>
      </w:r>
      <w:r w:rsidR="007A235E">
        <w:rPr>
          <w:color w:val="auto"/>
        </w:rPr>
        <w:t xml:space="preserve">agree to delegate to the Chair, </w:t>
      </w:r>
      <w:r w:rsidR="007A235E">
        <w:t>in consultation with the Director Harrow Place Based Partnership and Corporate Director People Services, the approval of the final submission for BCF 2023-25</w:t>
      </w:r>
      <w:r w:rsidR="007667CC">
        <w:rPr>
          <w:color w:val="auto"/>
        </w:rPr>
        <w:t xml:space="preserve">. </w:t>
      </w:r>
    </w:p>
    <w:p w14:paraId="7B914BEB" w14:textId="6BF8B3FB" w:rsidR="007667CC" w:rsidRDefault="007667CC" w:rsidP="007667CC">
      <w:pPr>
        <w:pStyle w:val="Default"/>
        <w:ind w:hanging="720"/>
        <w:jc w:val="both"/>
        <w:rPr>
          <w:color w:val="auto"/>
        </w:rPr>
      </w:pPr>
    </w:p>
    <w:p w14:paraId="3F1D8B0F" w14:textId="51470C3D" w:rsidR="001263C8" w:rsidRDefault="001263C8" w:rsidP="007667CC">
      <w:pPr>
        <w:pStyle w:val="Default"/>
        <w:ind w:hanging="720"/>
        <w:jc w:val="both"/>
        <w:rPr>
          <w:color w:val="auto"/>
        </w:rPr>
      </w:pPr>
    </w:p>
    <w:p w14:paraId="2DAD5A9A" w14:textId="77777777" w:rsidR="00F46030" w:rsidRDefault="00F46030" w:rsidP="007667CC">
      <w:pPr>
        <w:pStyle w:val="Default"/>
        <w:ind w:hanging="720"/>
        <w:jc w:val="both"/>
        <w:rPr>
          <w:color w:val="auto"/>
        </w:rPr>
      </w:pPr>
    </w:p>
    <w:p w14:paraId="101A7EE5" w14:textId="6B6CA76C" w:rsidR="007667CC" w:rsidRDefault="007667CC" w:rsidP="007667CC">
      <w:pPr>
        <w:pStyle w:val="Default"/>
        <w:jc w:val="both"/>
        <w:rPr>
          <w:b/>
          <w:color w:val="auto"/>
          <w:sz w:val="28"/>
          <w:szCs w:val="28"/>
        </w:rPr>
      </w:pPr>
      <w:r w:rsidRPr="00F722BF">
        <w:rPr>
          <w:b/>
          <w:color w:val="auto"/>
          <w:sz w:val="28"/>
          <w:szCs w:val="28"/>
        </w:rPr>
        <w:lastRenderedPageBreak/>
        <w:t>The Better Care Fund</w:t>
      </w:r>
    </w:p>
    <w:p w14:paraId="425FC66E" w14:textId="77777777" w:rsidR="001263C8" w:rsidRPr="00F722BF" w:rsidRDefault="001263C8" w:rsidP="007667CC">
      <w:pPr>
        <w:pStyle w:val="Default"/>
        <w:jc w:val="both"/>
        <w:rPr>
          <w:b/>
          <w:color w:val="auto"/>
          <w:sz w:val="28"/>
          <w:szCs w:val="28"/>
        </w:rPr>
      </w:pPr>
    </w:p>
    <w:p w14:paraId="6382D442" w14:textId="77777777" w:rsidR="007667CC" w:rsidRDefault="007667CC" w:rsidP="00843968">
      <w:pPr>
        <w:pStyle w:val="BB-RecitalsLegal"/>
        <w:numPr>
          <w:ilvl w:val="0"/>
          <w:numId w:val="17"/>
        </w:numPr>
        <w:tabs>
          <w:tab w:val="left" w:pos="720"/>
        </w:tabs>
        <w:ind w:hanging="502"/>
        <w:jc w:val="left"/>
        <w:rPr>
          <w:sz w:val="24"/>
          <w:szCs w:val="24"/>
        </w:rPr>
      </w:pPr>
      <w:r>
        <w:rPr>
          <w:sz w:val="24"/>
          <w:szCs w:val="24"/>
        </w:rPr>
        <w:t xml:space="preserve">The Better Care Fund was established by the Government to provide funds to local areas to support the integration of health and social care and to seek to achieve the National Conditions and Local Objectives.  </w:t>
      </w:r>
    </w:p>
    <w:p w14:paraId="2D15C33E" w14:textId="77777777" w:rsidR="007667CC" w:rsidRDefault="007667CC" w:rsidP="00843968">
      <w:pPr>
        <w:pStyle w:val="Default"/>
        <w:numPr>
          <w:ilvl w:val="0"/>
          <w:numId w:val="17"/>
        </w:numPr>
        <w:ind w:hanging="502"/>
        <w:rPr>
          <w:color w:val="auto"/>
        </w:rPr>
      </w:pPr>
      <w:r>
        <w:rPr>
          <w:color w:val="auto"/>
        </w:rPr>
        <w:t>Since 2015, the Government’s aims around integrating health, social care and housing, through the Better Care Fund (BCF), have played a key role in the journey towards person-centred integrated care. The aims have provided a context in which the NHS and local authorities work together, as equal partners, with shared objectives. The plans produced are presented and agreed by the Health and Wellbeing Board and represent a single, local plan for the integration of health and social care.</w:t>
      </w:r>
    </w:p>
    <w:p w14:paraId="36EFDE24" w14:textId="77777777" w:rsidR="007667CC" w:rsidRDefault="007667CC" w:rsidP="00843968">
      <w:pPr>
        <w:pStyle w:val="Default"/>
        <w:ind w:left="720" w:hanging="502"/>
        <w:rPr>
          <w:color w:val="auto"/>
        </w:rPr>
      </w:pPr>
    </w:p>
    <w:p w14:paraId="2B29E2E5" w14:textId="77777777" w:rsidR="007667CC" w:rsidRDefault="007667CC" w:rsidP="00843968">
      <w:pPr>
        <w:pStyle w:val="Default"/>
        <w:numPr>
          <w:ilvl w:val="0"/>
          <w:numId w:val="17"/>
        </w:numPr>
        <w:ind w:hanging="502"/>
        <w:rPr>
          <w:color w:val="auto"/>
        </w:rPr>
      </w:pPr>
      <w:r>
        <w:rPr>
          <w:color w:val="auto"/>
        </w:rPr>
        <w:t xml:space="preserve">In accordance with the Government’s legislation for health and social care, Harrow is now part of the North West London Integrated Care System (ICS) across 8 local authority areas. The Harrow Place Based Partnership </w:t>
      </w:r>
      <w:r w:rsidR="007656CF">
        <w:rPr>
          <w:color w:val="auto"/>
        </w:rPr>
        <w:t>(</w:t>
      </w:r>
      <w:proofErr w:type="spellStart"/>
      <w:r w:rsidR="007656CF">
        <w:rPr>
          <w:color w:val="auto"/>
        </w:rPr>
        <w:t>HBbP</w:t>
      </w:r>
      <w:proofErr w:type="spellEnd"/>
      <w:r w:rsidR="007656CF">
        <w:rPr>
          <w:color w:val="auto"/>
        </w:rPr>
        <w:t xml:space="preserve">) </w:t>
      </w:r>
      <w:r>
        <w:rPr>
          <w:color w:val="auto"/>
        </w:rPr>
        <w:t xml:space="preserve">is established through the Harrow Health and Care Executive (HHaCE) and Joint Management Board, with representatives from the PCNs, health providers, Voluntary and Community Sector (VCS) and the local Authority. </w:t>
      </w:r>
    </w:p>
    <w:p w14:paraId="00F2408A" w14:textId="77777777" w:rsidR="007667CC" w:rsidRDefault="007667CC" w:rsidP="00843968">
      <w:pPr>
        <w:pStyle w:val="Default"/>
        <w:ind w:left="720" w:hanging="502"/>
        <w:rPr>
          <w:color w:val="auto"/>
        </w:rPr>
      </w:pPr>
    </w:p>
    <w:p w14:paraId="68A29D56" w14:textId="772F3F85" w:rsidR="007667CC" w:rsidRDefault="007667CC" w:rsidP="00843968">
      <w:pPr>
        <w:pStyle w:val="ListParagraph"/>
        <w:numPr>
          <w:ilvl w:val="0"/>
          <w:numId w:val="17"/>
        </w:numPr>
        <w:ind w:hanging="502"/>
        <w:rPr>
          <w:rFonts w:cs="Arial"/>
          <w:szCs w:val="24"/>
          <w:lang w:eastAsia="en-GB"/>
        </w:rPr>
      </w:pPr>
      <w:r>
        <w:rPr>
          <w:rFonts w:cs="Arial"/>
          <w:szCs w:val="24"/>
          <w:lang w:eastAsia="en-GB"/>
        </w:rPr>
        <w:t>The Council and ICB agree their BCF schemes for 2023-2</w:t>
      </w:r>
      <w:r w:rsidR="00912732">
        <w:rPr>
          <w:rFonts w:cs="Arial"/>
          <w:szCs w:val="24"/>
          <w:lang w:eastAsia="en-GB"/>
        </w:rPr>
        <w:t>5</w:t>
      </w:r>
      <w:r>
        <w:rPr>
          <w:rFonts w:cs="Arial"/>
          <w:szCs w:val="24"/>
          <w:lang w:eastAsia="en-GB"/>
        </w:rPr>
        <w:t xml:space="preserve"> as part of the s75 agreement and in accordance with Government requirements. </w:t>
      </w:r>
    </w:p>
    <w:p w14:paraId="417AD6B7" w14:textId="77777777" w:rsidR="007667CC" w:rsidRDefault="007667CC" w:rsidP="00843968">
      <w:pPr>
        <w:ind w:hanging="502"/>
        <w:rPr>
          <w:rFonts w:cs="Arial"/>
          <w:szCs w:val="24"/>
          <w:lang w:eastAsia="en-GB"/>
        </w:rPr>
      </w:pPr>
    </w:p>
    <w:p w14:paraId="208C140F" w14:textId="77777777" w:rsidR="007667CC" w:rsidRDefault="003C7B88" w:rsidP="00843968">
      <w:pPr>
        <w:pStyle w:val="ListParagraph"/>
        <w:numPr>
          <w:ilvl w:val="0"/>
          <w:numId w:val="17"/>
        </w:numPr>
        <w:ind w:hanging="502"/>
        <w:rPr>
          <w:rFonts w:cs="Arial"/>
          <w:szCs w:val="24"/>
          <w:lang w:eastAsia="en-GB"/>
        </w:rPr>
      </w:pPr>
      <w:r>
        <w:rPr>
          <w:rFonts w:cs="Arial"/>
          <w:szCs w:val="24"/>
          <w:lang w:eastAsia="en-GB"/>
        </w:rPr>
        <w:t>The</w:t>
      </w:r>
      <w:r w:rsidRPr="003C7B88">
        <w:rPr>
          <w:rFonts w:cs="Arial"/>
          <w:szCs w:val="24"/>
          <w:lang w:eastAsia="en-GB"/>
        </w:rPr>
        <w:t xml:space="preserve"> Harrow Borough-Based Partnership</w:t>
      </w:r>
      <w:r>
        <w:rPr>
          <w:rFonts w:cs="Arial"/>
          <w:szCs w:val="24"/>
          <w:lang w:eastAsia="en-GB"/>
        </w:rPr>
        <w:t>’s mission</w:t>
      </w:r>
      <w:r w:rsidRPr="003C7B88">
        <w:rPr>
          <w:rFonts w:cs="Arial"/>
          <w:szCs w:val="24"/>
          <w:lang w:eastAsia="en-GB"/>
        </w:rPr>
        <w:t xml:space="preserve">, </w:t>
      </w:r>
      <w:r>
        <w:rPr>
          <w:rFonts w:cs="Arial"/>
          <w:szCs w:val="24"/>
          <w:lang w:eastAsia="en-GB"/>
        </w:rPr>
        <w:t xml:space="preserve">is </w:t>
      </w:r>
      <w:r w:rsidRPr="003C7B88">
        <w:rPr>
          <w:rFonts w:cs="Arial"/>
          <w:szCs w:val="24"/>
          <w:lang w:eastAsia="en-GB"/>
        </w:rPr>
        <w:t>to support better care and healthier lives</w:t>
      </w:r>
      <w:r>
        <w:rPr>
          <w:rFonts w:cs="Arial"/>
          <w:szCs w:val="24"/>
          <w:lang w:eastAsia="en-GB"/>
        </w:rPr>
        <w:t xml:space="preserve"> and the</w:t>
      </w:r>
      <w:r w:rsidR="007A235E">
        <w:rPr>
          <w:rFonts w:cs="Arial"/>
          <w:szCs w:val="24"/>
          <w:lang w:eastAsia="en-GB"/>
        </w:rPr>
        <w:t xml:space="preserve"> BCF contribute</w:t>
      </w:r>
      <w:r>
        <w:rPr>
          <w:rFonts w:cs="Arial"/>
          <w:szCs w:val="24"/>
          <w:lang w:eastAsia="en-GB"/>
        </w:rPr>
        <w:t>s</w:t>
      </w:r>
      <w:r w:rsidR="007A235E">
        <w:rPr>
          <w:rFonts w:cs="Arial"/>
          <w:szCs w:val="24"/>
          <w:lang w:eastAsia="en-GB"/>
        </w:rPr>
        <w:t xml:space="preserve"> significantly to the integration of health and care services</w:t>
      </w:r>
      <w:r>
        <w:rPr>
          <w:rFonts w:cs="Arial"/>
          <w:szCs w:val="24"/>
          <w:lang w:eastAsia="en-GB"/>
        </w:rPr>
        <w:t xml:space="preserve">. The funding is critical to the continuation of services and improving the outcomes for residents of Harrow. </w:t>
      </w:r>
      <w:r w:rsidR="007A235E">
        <w:rPr>
          <w:rFonts w:cs="Arial"/>
          <w:szCs w:val="24"/>
          <w:lang w:eastAsia="en-GB"/>
        </w:rPr>
        <w:t xml:space="preserve"> </w:t>
      </w:r>
      <w:r w:rsidR="00D7406F">
        <w:rPr>
          <w:rFonts w:cs="Arial"/>
          <w:szCs w:val="24"/>
          <w:lang w:eastAsia="en-GB"/>
        </w:rPr>
        <w:t xml:space="preserve">Within the </w:t>
      </w:r>
      <w:proofErr w:type="spellStart"/>
      <w:r w:rsidR="00D7406F">
        <w:rPr>
          <w:rFonts w:cs="Arial"/>
          <w:szCs w:val="24"/>
          <w:lang w:eastAsia="en-GB"/>
        </w:rPr>
        <w:t>HBbP</w:t>
      </w:r>
      <w:proofErr w:type="spellEnd"/>
      <w:r w:rsidR="007656CF">
        <w:rPr>
          <w:rFonts w:cs="Arial"/>
          <w:szCs w:val="24"/>
          <w:lang w:eastAsia="en-GB"/>
        </w:rPr>
        <w:t>,</w:t>
      </w:r>
      <w:r w:rsidR="00D7406F">
        <w:rPr>
          <w:rFonts w:cs="Arial"/>
          <w:szCs w:val="24"/>
          <w:lang w:eastAsia="en-GB"/>
        </w:rPr>
        <w:t xml:space="preserve"> BCF contributes to the </w:t>
      </w:r>
      <w:r w:rsidR="007667CC">
        <w:rPr>
          <w:rFonts w:cs="Arial"/>
          <w:szCs w:val="24"/>
          <w:lang w:eastAsia="en-GB"/>
        </w:rPr>
        <w:t>transformation priority on Frailty which includes the Integrated Intermedi</w:t>
      </w:r>
      <w:r w:rsidR="007A235E">
        <w:rPr>
          <w:rFonts w:cs="Arial"/>
          <w:szCs w:val="24"/>
          <w:lang w:eastAsia="en-GB"/>
        </w:rPr>
        <w:t>a</w:t>
      </w:r>
      <w:r w:rsidR="007667CC">
        <w:rPr>
          <w:rFonts w:cs="Arial"/>
          <w:szCs w:val="24"/>
          <w:lang w:eastAsia="en-GB"/>
        </w:rPr>
        <w:t>te Care programme</w:t>
      </w:r>
      <w:r>
        <w:rPr>
          <w:rFonts w:cs="Arial"/>
          <w:szCs w:val="24"/>
          <w:lang w:eastAsia="en-GB"/>
        </w:rPr>
        <w:t xml:space="preserve"> and hospital discharge.</w:t>
      </w:r>
      <w:r w:rsidR="007A235E">
        <w:rPr>
          <w:rFonts w:cs="Arial"/>
          <w:szCs w:val="24"/>
          <w:lang w:eastAsia="en-GB"/>
        </w:rPr>
        <w:t xml:space="preserve"> </w:t>
      </w:r>
      <w:r w:rsidR="007A235E">
        <w:t>The BCF projects contribute to the Council’s priorities of Putting Residents First and supporting those most in need by improving services for citizens through an integrated approach and focus on individuals.</w:t>
      </w:r>
    </w:p>
    <w:p w14:paraId="38EA344E" w14:textId="77777777" w:rsidR="001976BF" w:rsidRDefault="001976BF" w:rsidP="001976BF">
      <w:pPr>
        <w:ind w:left="720"/>
        <w:rPr>
          <w:rFonts w:ascii="Arial Bold" w:hAnsi="Arial Bold"/>
          <w:b/>
        </w:rPr>
      </w:pPr>
    </w:p>
    <w:p w14:paraId="0BE5584D" w14:textId="2245B56B" w:rsidR="00445FD2" w:rsidRDefault="00445FD2" w:rsidP="00843968">
      <w:pPr>
        <w:rPr>
          <w:rFonts w:cs="Arial"/>
          <w:b/>
          <w:szCs w:val="24"/>
        </w:rPr>
      </w:pPr>
      <w:r w:rsidRPr="004C52EF">
        <w:rPr>
          <w:rFonts w:cs="Arial"/>
          <w:b/>
          <w:szCs w:val="24"/>
        </w:rPr>
        <w:t>BCF Funding 2023-25</w:t>
      </w:r>
    </w:p>
    <w:p w14:paraId="674D87AF" w14:textId="77777777" w:rsidR="00843968" w:rsidRPr="004C52EF" w:rsidRDefault="00843968" w:rsidP="00843968">
      <w:pPr>
        <w:rPr>
          <w:rFonts w:cs="Arial"/>
          <w:b/>
          <w:szCs w:val="24"/>
        </w:rPr>
      </w:pPr>
    </w:p>
    <w:p w14:paraId="78792BC8" w14:textId="77777777" w:rsidR="00445FD2" w:rsidRDefault="00445FD2" w:rsidP="00843968">
      <w:pPr>
        <w:pStyle w:val="ListParagraph"/>
        <w:numPr>
          <w:ilvl w:val="0"/>
          <w:numId w:val="17"/>
        </w:numPr>
        <w:ind w:hanging="502"/>
        <w:rPr>
          <w:rFonts w:cs="Arial"/>
          <w:bCs/>
          <w:szCs w:val="24"/>
        </w:rPr>
      </w:pPr>
      <w:r w:rsidRPr="004C52EF">
        <w:rPr>
          <w:rFonts w:cs="Arial"/>
          <w:bCs/>
          <w:szCs w:val="24"/>
        </w:rPr>
        <w:t xml:space="preserve">There are three funding </w:t>
      </w:r>
      <w:r w:rsidR="004C52EF" w:rsidRPr="004C52EF">
        <w:rPr>
          <w:rFonts w:cs="Arial"/>
          <w:bCs/>
          <w:szCs w:val="24"/>
        </w:rPr>
        <w:t>sources</w:t>
      </w:r>
      <w:r w:rsidRPr="004C52EF">
        <w:rPr>
          <w:rFonts w:cs="Arial"/>
          <w:bCs/>
          <w:szCs w:val="24"/>
        </w:rPr>
        <w:t xml:space="preserve"> in the BCF:</w:t>
      </w:r>
    </w:p>
    <w:p w14:paraId="5B917F22" w14:textId="77777777" w:rsidR="002674F0" w:rsidRPr="004C52EF" w:rsidRDefault="002674F0" w:rsidP="002674F0">
      <w:pPr>
        <w:pStyle w:val="ListParagraph"/>
        <w:rPr>
          <w:rFonts w:cs="Arial"/>
          <w:bCs/>
          <w:szCs w:val="24"/>
        </w:rPr>
      </w:pPr>
    </w:p>
    <w:p w14:paraId="77C70F58" w14:textId="77777777" w:rsidR="00445FD2" w:rsidRPr="004C79C2" w:rsidRDefault="00445FD2" w:rsidP="004C79C2">
      <w:pPr>
        <w:pStyle w:val="ListParagraph"/>
        <w:numPr>
          <w:ilvl w:val="0"/>
          <w:numId w:val="27"/>
        </w:numPr>
        <w:rPr>
          <w:rFonts w:cs="Arial"/>
          <w:bCs/>
          <w:szCs w:val="24"/>
        </w:rPr>
      </w:pPr>
      <w:r w:rsidRPr="004C79C2">
        <w:rPr>
          <w:rFonts w:cs="Arial"/>
          <w:bCs/>
          <w:szCs w:val="24"/>
        </w:rPr>
        <w:t>NHS Minimum Contribution to the BCF</w:t>
      </w:r>
    </w:p>
    <w:p w14:paraId="2AA49490" w14:textId="77777777" w:rsidR="00445FD2" w:rsidRPr="00445FD2" w:rsidRDefault="00445FD2" w:rsidP="004C79C2">
      <w:pPr>
        <w:ind w:left="1440"/>
        <w:rPr>
          <w:rFonts w:cs="Arial"/>
          <w:bCs/>
          <w:szCs w:val="24"/>
        </w:rPr>
      </w:pPr>
      <w:r w:rsidRPr="004C52EF">
        <w:rPr>
          <w:rFonts w:cs="Arial"/>
          <w:bCs/>
          <w:szCs w:val="24"/>
        </w:rPr>
        <w:t>NHSE has published allocations from the national ring-fenced NHS contribution for each ICB and HWB area for 23/24 and 24/25. The allocations of the NHS Contribution to the BCF has been increased by 5.66% for each HWB area.</w:t>
      </w:r>
    </w:p>
    <w:p w14:paraId="06E419E1" w14:textId="77777777" w:rsidR="00445FD2" w:rsidRPr="007B25E5" w:rsidRDefault="00445FD2" w:rsidP="001976BF">
      <w:pPr>
        <w:ind w:left="720"/>
        <w:rPr>
          <w:rFonts w:cs="Arial"/>
          <w:bCs/>
          <w:szCs w:val="24"/>
        </w:rPr>
      </w:pPr>
    </w:p>
    <w:p w14:paraId="77C17DBD" w14:textId="77777777" w:rsidR="004C52EF" w:rsidRPr="00FA5F43" w:rsidRDefault="004C52EF" w:rsidP="004C79C2">
      <w:pPr>
        <w:pStyle w:val="ListParagraph"/>
        <w:numPr>
          <w:ilvl w:val="0"/>
          <w:numId w:val="27"/>
        </w:numPr>
        <w:rPr>
          <w:rFonts w:cs="Arial"/>
          <w:szCs w:val="24"/>
        </w:rPr>
      </w:pPr>
      <w:r w:rsidRPr="00FA5F43">
        <w:rPr>
          <w:rFonts w:cs="Arial"/>
          <w:szCs w:val="24"/>
        </w:rPr>
        <w:t>Grant Funding to Local Government</w:t>
      </w:r>
      <w:r w:rsidR="00FA5F43" w:rsidRPr="00FA5F43">
        <w:rPr>
          <w:rFonts w:cs="Arial"/>
          <w:szCs w:val="24"/>
        </w:rPr>
        <w:t xml:space="preserve"> – 2 funding streams:</w:t>
      </w:r>
    </w:p>
    <w:p w14:paraId="5501B3EB" w14:textId="77777777" w:rsidR="004C52EF" w:rsidRPr="004A6541" w:rsidRDefault="004C52EF" w:rsidP="004A6541">
      <w:pPr>
        <w:ind w:left="1440"/>
        <w:rPr>
          <w:rFonts w:cs="Arial"/>
          <w:szCs w:val="24"/>
        </w:rPr>
      </w:pPr>
      <w:r w:rsidRPr="004A6541">
        <w:rPr>
          <w:rFonts w:cs="Arial"/>
          <w:szCs w:val="24"/>
        </w:rPr>
        <w:t>Improved Better Care Fund (</w:t>
      </w:r>
      <w:proofErr w:type="spellStart"/>
      <w:r w:rsidRPr="004A6541">
        <w:rPr>
          <w:rFonts w:cs="Arial"/>
          <w:szCs w:val="24"/>
        </w:rPr>
        <w:t>iBCF</w:t>
      </w:r>
      <w:proofErr w:type="spellEnd"/>
      <w:r w:rsidRPr="004A6541">
        <w:rPr>
          <w:rFonts w:cs="Arial"/>
          <w:szCs w:val="24"/>
        </w:rPr>
        <w:t>)</w:t>
      </w:r>
    </w:p>
    <w:p w14:paraId="3D602CBE" w14:textId="77777777" w:rsidR="004C52EF" w:rsidRPr="004C52EF" w:rsidRDefault="004C52EF" w:rsidP="00FA5F43">
      <w:pPr>
        <w:ind w:left="2160"/>
        <w:rPr>
          <w:rFonts w:cs="Arial"/>
          <w:szCs w:val="24"/>
        </w:rPr>
      </w:pPr>
      <w:r w:rsidRPr="004C52EF">
        <w:rPr>
          <w:rFonts w:cs="Arial"/>
          <w:szCs w:val="24"/>
        </w:rPr>
        <w:t>The funding may only be used for the purposes of:</w:t>
      </w:r>
    </w:p>
    <w:p w14:paraId="2DA13DDB" w14:textId="77777777" w:rsidR="004C52EF" w:rsidRPr="004C52EF" w:rsidRDefault="004C52EF" w:rsidP="00FA5F43">
      <w:pPr>
        <w:numPr>
          <w:ilvl w:val="0"/>
          <w:numId w:val="26"/>
        </w:numPr>
        <w:tabs>
          <w:tab w:val="clear" w:pos="1800"/>
          <w:tab w:val="num" w:pos="2520"/>
        </w:tabs>
        <w:ind w:left="2520"/>
        <w:rPr>
          <w:rFonts w:cs="Arial"/>
          <w:szCs w:val="24"/>
        </w:rPr>
      </w:pPr>
      <w:r w:rsidRPr="004C52EF">
        <w:rPr>
          <w:rFonts w:cs="Arial"/>
          <w:szCs w:val="24"/>
        </w:rPr>
        <w:t>Meeting adult social care needs;</w:t>
      </w:r>
    </w:p>
    <w:p w14:paraId="1DCEC351" w14:textId="77777777" w:rsidR="004C52EF" w:rsidRPr="004C52EF" w:rsidRDefault="004C52EF" w:rsidP="00FA5F43">
      <w:pPr>
        <w:numPr>
          <w:ilvl w:val="0"/>
          <w:numId w:val="26"/>
        </w:numPr>
        <w:tabs>
          <w:tab w:val="clear" w:pos="1800"/>
          <w:tab w:val="num" w:pos="2520"/>
        </w:tabs>
        <w:ind w:left="2520"/>
        <w:rPr>
          <w:rFonts w:cs="Arial"/>
          <w:szCs w:val="24"/>
        </w:rPr>
      </w:pPr>
      <w:r w:rsidRPr="004C52EF">
        <w:rPr>
          <w:rFonts w:cs="Arial"/>
          <w:szCs w:val="24"/>
        </w:rPr>
        <w:t>Reducing pressures on the NHS, including seasonal winter pressures;</w:t>
      </w:r>
    </w:p>
    <w:p w14:paraId="2027BC37" w14:textId="77777777" w:rsidR="004C52EF" w:rsidRPr="004C52EF" w:rsidRDefault="004C52EF" w:rsidP="00FA5F43">
      <w:pPr>
        <w:numPr>
          <w:ilvl w:val="0"/>
          <w:numId w:val="26"/>
        </w:numPr>
        <w:tabs>
          <w:tab w:val="clear" w:pos="1800"/>
          <w:tab w:val="num" w:pos="2520"/>
        </w:tabs>
        <w:ind w:left="2520"/>
        <w:rPr>
          <w:rFonts w:cs="Arial"/>
          <w:szCs w:val="24"/>
        </w:rPr>
      </w:pPr>
      <w:r w:rsidRPr="004C52EF">
        <w:rPr>
          <w:rFonts w:cs="Arial"/>
          <w:szCs w:val="24"/>
        </w:rPr>
        <w:lastRenderedPageBreak/>
        <w:t>Supporting more people to be discharged from hospital when they are ready; and</w:t>
      </w:r>
    </w:p>
    <w:p w14:paraId="2F6C4FE4" w14:textId="77777777" w:rsidR="004C52EF" w:rsidRPr="004C52EF" w:rsidRDefault="004C52EF" w:rsidP="00FA5F43">
      <w:pPr>
        <w:numPr>
          <w:ilvl w:val="0"/>
          <w:numId w:val="26"/>
        </w:numPr>
        <w:tabs>
          <w:tab w:val="clear" w:pos="1800"/>
          <w:tab w:val="num" w:pos="2520"/>
        </w:tabs>
        <w:ind w:left="2520"/>
        <w:rPr>
          <w:rFonts w:cs="Arial"/>
          <w:szCs w:val="24"/>
        </w:rPr>
      </w:pPr>
      <w:r w:rsidRPr="004C52EF">
        <w:rPr>
          <w:rFonts w:cs="Arial"/>
          <w:szCs w:val="24"/>
        </w:rPr>
        <w:t>Ensuring that the social care provider market is supported.</w:t>
      </w:r>
    </w:p>
    <w:p w14:paraId="6941A35C" w14:textId="77777777" w:rsidR="004C79C2" w:rsidRDefault="004C79C2" w:rsidP="004C52EF">
      <w:pPr>
        <w:ind w:left="720"/>
        <w:rPr>
          <w:rFonts w:cs="Arial"/>
          <w:szCs w:val="24"/>
        </w:rPr>
      </w:pPr>
    </w:p>
    <w:p w14:paraId="1624EFD8" w14:textId="77777777" w:rsidR="004C52EF" w:rsidRPr="00F56ACF" w:rsidRDefault="004C52EF" w:rsidP="00F56ACF">
      <w:pPr>
        <w:pStyle w:val="ListParagraph"/>
        <w:numPr>
          <w:ilvl w:val="0"/>
          <w:numId w:val="27"/>
        </w:numPr>
        <w:rPr>
          <w:rFonts w:cs="Arial"/>
          <w:szCs w:val="24"/>
        </w:rPr>
      </w:pPr>
      <w:r w:rsidRPr="00F56ACF">
        <w:rPr>
          <w:rFonts w:cs="Arial"/>
          <w:szCs w:val="24"/>
        </w:rPr>
        <w:t>Disabled Funding Grant (DFG)</w:t>
      </w:r>
    </w:p>
    <w:p w14:paraId="2211E8C5" w14:textId="77777777" w:rsidR="004C52EF" w:rsidRPr="004C52EF" w:rsidRDefault="004C52EF" w:rsidP="00FA5F43">
      <w:pPr>
        <w:ind w:left="2160"/>
        <w:rPr>
          <w:rFonts w:cs="Arial"/>
          <w:szCs w:val="24"/>
        </w:rPr>
      </w:pPr>
      <w:r w:rsidRPr="004C52EF">
        <w:rPr>
          <w:rFonts w:cs="Arial"/>
          <w:szCs w:val="24"/>
        </w:rPr>
        <w:t xml:space="preserve">The DFG is pooled into the BCF to promote joined-up approaches to meeting people’s needs to support more people of all ages to live in suitable housing so they can stay independent for longer. Creating a home environment that supports people to live safely and independently can make a significant contribution to health and wellbeing, and should be an integral part of integration plans, including social care, and strategic use of the DFG can support this. </w:t>
      </w:r>
    </w:p>
    <w:p w14:paraId="241B82FE" w14:textId="77777777" w:rsidR="006A7982" w:rsidRDefault="006A7982" w:rsidP="006A7982">
      <w:pPr>
        <w:rPr>
          <w:rFonts w:cs="Arial"/>
          <w:b/>
          <w:bCs/>
          <w:szCs w:val="24"/>
          <w:u w:val="single"/>
        </w:rPr>
      </w:pPr>
    </w:p>
    <w:p w14:paraId="4E7D114E" w14:textId="77777777" w:rsidR="006A7982" w:rsidRPr="002674F0" w:rsidRDefault="006A7982" w:rsidP="007B25E5">
      <w:pPr>
        <w:pStyle w:val="ListParagraph"/>
        <w:numPr>
          <w:ilvl w:val="0"/>
          <w:numId w:val="27"/>
        </w:numPr>
        <w:rPr>
          <w:rFonts w:cs="Arial"/>
          <w:szCs w:val="24"/>
        </w:rPr>
      </w:pPr>
      <w:r w:rsidRPr="002674F0">
        <w:rPr>
          <w:rFonts w:cs="Arial"/>
          <w:szCs w:val="24"/>
        </w:rPr>
        <w:t>Additional Discharge Funding</w:t>
      </w:r>
    </w:p>
    <w:p w14:paraId="2F0DBEAB" w14:textId="77777777" w:rsidR="006A7982" w:rsidRPr="00B22122" w:rsidRDefault="006A7982" w:rsidP="002674F0">
      <w:pPr>
        <w:ind w:left="1440"/>
        <w:rPr>
          <w:rFonts w:cs="Arial"/>
          <w:szCs w:val="24"/>
        </w:rPr>
      </w:pPr>
      <w:r w:rsidRPr="006A7982">
        <w:rPr>
          <w:rFonts w:cs="Arial"/>
          <w:szCs w:val="24"/>
        </w:rPr>
        <w:t>This funding is intended to provide increased investment in social care and community capacity to support discharge and free up beds. Areas can use this funding where appropriate to continue to support investments made in services from the ASC Discharge Funding in 2022-23 but should not use the new discharge funding in 2023-24 to replace existing expenditure on social care and community services.</w:t>
      </w:r>
      <w:r w:rsidR="00783D2C">
        <w:rPr>
          <w:rFonts w:cs="Arial"/>
          <w:szCs w:val="24"/>
        </w:rPr>
        <w:t xml:space="preserve"> </w:t>
      </w:r>
      <w:r w:rsidR="00783D2C" w:rsidRPr="00B22122">
        <w:rPr>
          <w:rFonts w:cs="Arial"/>
          <w:szCs w:val="24"/>
        </w:rPr>
        <w:t xml:space="preserve">There are two grants </w:t>
      </w:r>
      <w:r w:rsidR="009F3E45" w:rsidRPr="00B22122">
        <w:rPr>
          <w:rFonts w:cs="Arial"/>
          <w:szCs w:val="24"/>
        </w:rPr>
        <w:t xml:space="preserve">allocated separately </w:t>
      </w:r>
      <w:r w:rsidR="00783D2C" w:rsidRPr="00B22122">
        <w:rPr>
          <w:rFonts w:cs="Arial"/>
          <w:szCs w:val="24"/>
        </w:rPr>
        <w:t>to the LA and ICB.</w:t>
      </w:r>
      <w:r w:rsidR="009F3E45" w:rsidRPr="00B22122">
        <w:rPr>
          <w:rFonts w:cs="Arial"/>
          <w:szCs w:val="24"/>
        </w:rPr>
        <w:t xml:space="preserve">  </w:t>
      </w:r>
    </w:p>
    <w:p w14:paraId="3D587E16" w14:textId="77777777" w:rsidR="00026F0A" w:rsidRDefault="00026F0A" w:rsidP="006A7982">
      <w:pPr>
        <w:rPr>
          <w:rFonts w:cs="Arial"/>
          <w:szCs w:val="24"/>
        </w:rPr>
      </w:pPr>
    </w:p>
    <w:p w14:paraId="06E9F547" w14:textId="77777777" w:rsidR="003D0DB9" w:rsidRDefault="003D0DB9" w:rsidP="00843968">
      <w:pPr>
        <w:pStyle w:val="ListParagraph"/>
        <w:numPr>
          <w:ilvl w:val="0"/>
          <w:numId w:val="17"/>
        </w:numPr>
        <w:ind w:hanging="502"/>
        <w:rPr>
          <w:rFonts w:cs="Arial"/>
          <w:szCs w:val="24"/>
          <w:lang w:val="en-US"/>
        </w:rPr>
      </w:pPr>
      <w:r>
        <w:rPr>
          <w:rFonts w:cs="Arial"/>
          <w:szCs w:val="24"/>
          <w:lang w:val="en-US"/>
        </w:rPr>
        <w:t>The final total funding allocations for BCF are detailed as follows:</w:t>
      </w:r>
    </w:p>
    <w:p w14:paraId="58734BC1" w14:textId="77777777" w:rsidR="003D0DB9" w:rsidRPr="00FB3961" w:rsidRDefault="003D0DB9" w:rsidP="003D0DB9">
      <w:pPr>
        <w:pStyle w:val="ListParagraph"/>
        <w:ind w:left="502"/>
        <w:rPr>
          <w:rFonts w:cs="Arial"/>
          <w:b/>
          <w:bCs/>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00"/>
        <w:gridCol w:w="1401"/>
        <w:gridCol w:w="17"/>
        <w:gridCol w:w="1707"/>
        <w:gridCol w:w="119"/>
      </w:tblGrid>
      <w:tr w:rsidR="003D0DB9" w:rsidRPr="00713B64" w14:paraId="0F36A369" w14:textId="77777777" w:rsidTr="00F87669">
        <w:trPr>
          <w:gridAfter w:val="1"/>
          <w:wAfter w:w="119" w:type="dxa"/>
        </w:trPr>
        <w:tc>
          <w:tcPr>
            <w:tcW w:w="3844" w:type="dxa"/>
            <w:gridSpan w:val="2"/>
          </w:tcPr>
          <w:p w14:paraId="5A2E1656" w14:textId="77777777" w:rsidR="003D0DB9" w:rsidRPr="00713B64" w:rsidRDefault="003D0DB9" w:rsidP="006C72B9">
            <w:pPr>
              <w:rPr>
                <w:rFonts w:cs="Arial"/>
              </w:rPr>
            </w:pPr>
          </w:p>
        </w:tc>
        <w:tc>
          <w:tcPr>
            <w:tcW w:w="1418" w:type="dxa"/>
            <w:gridSpan w:val="2"/>
          </w:tcPr>
          <w:p w14:paraId="351BB84F" w14:textId="77777777" w:rsidR="003D0DB9" w:rsidRPr="00713B64" w:rsidRDefault="003D0DB9" w:rsidP="006C72B9">
            <w:pPr>
              <w:jc w:val="right"/>
              <w:rPr>
                <w:rFonts w:cs="Arial"/>
                <w:b/>
                <w:bCs/>
              </w:rPr>
            </w:pPr>
            <w:r w:rsidRPr="00713B64">
              <w:rPr>
                <w:rFonts w:cs="Arial"/>
                <w:b/>
                <w:bCs/>
              </w:rPr>
              <w:t>2023-24</w:t>
            </w:r>
          </w:p>
        </w:tc>
        <w:tc>
          <w:tcPr>
            <w:tcW w:w="1707" w:type="dxa"/>
          </w:tcPr>
          <w:p w14:paraId="037A8B17" w14:textId="77777777" w:rsidR="003D0DB9" w:rsidRPr="00713B64" w:rsidRDefault="003D0DB9" w:rsidP="006C72B9">
            <w:pPr>
              <w:jc w:val="right"/>
              <w:rPr>
                <w:rFonts w:cs="Arial"/>
                <w:b/>
                <w:bCs/>
              </w:rPr>
            </w:pPr>
            <w:r w:rsidRPr="00713B64">
              <w:rPr>
                <w:rFonts w:cs="Arial"/>
                <w:b/>
                <w:bCs/>
              </w:rPr>
              <w:t>2024-25</w:t>
            </w:r>
          </w:p>
        </w:tc>
      </w:tr>
      <w:tr w:rsidR="00776D66" w:rsidRPr="00713B64" w14:paraId="07729796" w14:textId="77777777" w:rsidTr="00F87669">
        <w:trPr>
          <w:gridAfter w:val="1"/>
          <w:wAfter w:w="119" w:type="dxa"/>
        </w:trPr>
        <w:tc>
          <w:tcPr>
            <w:tcW w:w="3844" w:type="dxa"/>
            <w:gridSpan w:val="2"/>
          </w:tcPr>
          <w:p w14:paraId="3E27B382" w14:textId="77777777" w:rsidR="00776D66" w:rsidRPr="00713B64" w:rsidRDefault="00776D66" w:rsidP="00776D66">
            <w:pPr>
              <w:rPr>
                <w:rFonts w:cs="Arial"/>
              </w:rPr>
            </w:pPr>
            <w:r w:rsidRPr="00713B64">
              <w:rPr>
                <w:rFonts w:cs="Arial"/>
              </w:rPr>
              <w:t>ICB Schemes</w:t>
            </w:r>
          </w:p>
        </w:tc>
        <w:tc>
          <w:tcPr>
            <w:tcW w:w="1418" w:type="dxa"/>
            <w:gridSpan w:val="2"/>
          </w:tcPr>
          <w:p w14:paraId="141E5D31" w14:textId="77777777" w:rsidR="00776D66" w:rsidRPr="00FB3961" w:rsidRDefault="00776D66" w:rsidP="00776D66">
            <w:pPr>
              <w:jc w:val="right"/>
              <w:rPr>
                <w:rFonts w:cs="Arial"/>
              </w:rPr>
            </w:pPr>
            <w:r w:rsidRPr="00FB3961">
              <w:rPr>
                <w:rFonts w:cs="Arial"/>
              </w:rPr>
              <w:t>11,550,048</w:t>
            </w:r>
          </w:p>
        </w:tc>
        <w:tc>
          <w:tcPr>
            <w:tcW w:w="1707" w:type="dxa"/>
          </w:tcPr>
          <w:p w14:paraId="6BE9E7E8" w14:textId="77777777" w:rsidR="00776D66" w:rsidRPr="00FB3961" w:rsidRDefault="00776D66" w:rsidP="00776D66">
            <w:pPr>
              <w:jc w:val="right"/>
              <w:rPr>
                <w:rFonts w:cs="Arial"/>
              </w:rPr>
            </w:pPr>
            <w:r w:rsidRPr="00FB3961">
              <w:rPr>
                <w:rFonts w:cs="Arial"/>
              </w:rPr>
              <w:t>12,203,781</w:t>
            </w:r>
          </w:p>
        </w:tc>
      </w:tr>
      <w:tr w:rsidR="00776D66" w:rsidRPr="00713B64" w14:paraId="64A41838" w14:textId="77777777" w:rsidTr="00F87669">
        <w:trPr>
          <w:gridAfter w:val="1"/>
          <w:wAfter w:w="119" w:type="dxa"/>
        </w:trPr>
        <w:tc>
          <w:tcPr>
            <w:tcW w:w="3844" w:type="dxa"/>
            <w:gridSpan w:val="2"/>
          </w:tcPr>
          <w:p w14:paraId="522E02F9" w14:textId="77777777" w:rsidR="00776D66" w:rsidRPr="00713B64" w:rsidRDefault="00776D66" w:rsidP="00776D66">
            <w:pPr>
              <w:rPr>
                <w:rFonts w:cs="Arial"/>
              </w:rPr>
            </w:pPr>
            <w:r w:rsidRPr="00713B64">
              <w:rPr>
                <w:rFonts w:cs="Arial"/>
              </w:rPr>
              <w:t>LA Schemes (ICB funded)</w:t>
            </w:r>
          </w:p>
        </w:tc>
        <w:tc>
          <w:tcPr>
            <w:tcW w:w="1418" w:type="dxa"/>
            <w:gridSpan w:val="2"/>
          </w:tcPr>
          <w:p w14:paraId="4A34EE1D" w14:textId="77777777" w:rsidR="00776D66" w:rsidRPr="00FB3961" w:rsidRDefault="00776D66" w:rsidP="00776D66">
            <w:pPr>
              <w:jc w:val="right"/>
              <w:rPr>
                <w:rFonts w:cs="Arial"/>
              </w:rPr>
            </w:pPr>
            <w:r w:rsidRPr="00FB3961">
              <w:rPr>
                <w:rFonts w:cs="Arial"/>
              </w:rPr>
              <w:t>7,527,723</w:t>
            </w:r>
          </w:p>
        </w:tc>
        <w:tc>
          <w:tcPr>
            <w:tcW w:w="1707" w:type="dxa"/>
          </w:tcPr>
          <w:p w14:paraId="6B9F9856" w14:textId="77777777" w:rsidR="00776D66" w:rsidRPr="00FB3961" w:rsidRDefault="00776D66" w:rsidP="00776D66">
            <w:pPr>
              <w:jc w:val="right"/>
              <w:rPr>
                <w:rFonts w:cs="Arial"/>
              </w:rPr>
            </w:pPr>
            <w:r w:rsidRPr="00FB3961">
              <w:rPr>
                <w:rFonts w:cs="Arial"/>
              </w:rPr>
              <w:t>7,953,792</w:t>
            </w:r>
          </w:p>
        </w:tc>
      </w:tr>
      <w:tr w:rsidR="00776D66" w:rsidRPr="00713B64" w14:paraId="0B9567E8" w14:textId="77777777" w:rsidTr="00F87669">
        <w:trPr>
          <w:gridAfter w:val="1"/>
          <w:wAfter w:w="119" w:type="dxa"/>
        </w:trPr>
        <w:tc>
          <w:tcPr>
            <w:tcW w:w="3844" w:type="dxa"/>
            <w:gridSpan w:val="2"/>
          </w:tcPr>
          <w:p w14:paraId="06421BA7" w14:textId="77777777" w:rsidR="00776D66" w:rsidRPr="00713B64" w:rsidRDefault="00776D66" w:rsidP="00776D66">
            <w:pPr>
              <w:rPr>
                <w:rFonts w:cs="Arial"/>
              </w:rPr>
            </w:pPr>
            <w:proofErr w:type="spellStart"/>
            <w:r w:rsidRPr="00713B64">
              <w:rPr>
                <w:rFonts w:cs="Arial"/>
              </w:rPr>
              <w:t>iBCF</w:t>
            </w:r>
            <w:proofErr w:type="spellEnd"/>
            <w:r w:rsidRPr="00713B64">
              <w:rPr>
                <w:rFonts w:cs="Arial"/>
              </w:rPr>
              <w:t xml:space="preserve"> (LA grant)</w:t>
            </w:r>
          </w:p>
        </w:tc>
        <w:tc>
          <w:tcPr>
            <w:tcW w:w="1418" w:type="dxa"/>
            <w:gridSpan w:val="2"/>
          </w:tcPr>
          <w:p w14:paraId="312B7A16" w14:textId="77777777" w:rsidR="00776D66" w:rsidRPr="00FB3961" w:rsidRDefault="00776D66" w:rsidP="00776D66">
            <w:pPr>
              <w:jc w:val="right"/>
              <w:rPr>
                <w:rFonts w:cs="Arial"/>
              </w:rPr>
            </w:pPr>
            <w:r w:rsidRPr="00FB3961">
              <w:rPr>
                <w:rFonts w:cs="Arial"/>
              </w:rPr>
              <w:t>6,663,537</w:t>
            </w:r>
          </w:p>
        </w:tc>
        <w:tc>
          <w:tcPr>
            <w:tcW w:w="1707" w:type="dxa"/>
          </w:tcPr>
          <w:p w14:paraId="6BF75C1B" w14:textId="77777777" w:rsidR="00776D66" w:rsidRPr="00FB3961" w:rsidRDefault="00776D66" w:rsidP="00776D66">
            <w:pPr>
              <w:jc w:val="right"/>
              <w:rPr>
                <w:rFonts w:cs="Arial"/>
              </w:rPr>
            </w:pPr>
            <w:r w:rsidRPr="00FB3961">
              <w:rPr>
                <w:rFonts w:cs="Arial"/>
              </w:rPr>
              <w:t>6,663,537</w:t>
            </w:r>
          </w:p>
        </w:tc>
      </w:tr>
      <w:tr w:rsidR="00776D66" w:rsidRPr="00713B64" w14:paraId="71755D8D" w14:textId="77777777" w:rsidTr="00F87669">
        <w:trPr>
          <w:gridAfter w:val="1"/>
          <w:wAfter w:w="119" w:type="dxa"/>
        </w:trPr>
        <w:tc>
          <w:tcPr>
            <w:tcW w:w="3844" w:type="dxa"/>
            <w:gridSpan w:val="2"/>
          </w:tcPr>
          <w:p w14:paraId="7DBFD890" w14:textId="77777777" w:rsidR="00776D66" w:rsidRPr="00713B64" w:rsidRDefault="00776D66" w:rsidP="00F43A13">
            <w:pPr>
              <w:rPr>
                <w:rFonts w:cs="Arial"/>
              </w:rPr>
            </w:pPr>
            <w:r w:rsidRPr="00713B64">
              <w:rPr>
                <w:rFonts w:cs="Arial"/>
              </w:rPr>
              <w:t>DFG (LA grant)</w:t>
            </w:r>
          </w:p>
        </w:tc>
        <w:tc>
          <w:tcPr>
            <w:tcW w:w="1418" w:type="dxa"/>
            <w:gridSpan w:val="2"/>
          </w:tcPr>
          <w:p w14:paraId="43E40FBD" w14:textId="77777777" w:rsidR="00776D66" w:rsidRPr="00FB3961" w:rsidRDefault="00776D66" w:rsidP="00F43A13">
            <w:pPr>
              <w:jc w:val="right"/>
              <w:rPr>
                <w:rFonts w:cs="Arial"/>
              </w:rPr>
            </w:pPr>
            <w:r w:rsidRPr="00FB3961">
              <w:rPr>
                <w:rFonts w:cs="Arial"/>
              </w:rPr>
              <w:t>1,721,553</w:t>
            </w:r>
          </w:p>
        </w:tc>
        <w:tc>
          <w:tcPr>
            <w:tcW w:w="1707" w:type="dxa"/>
          </w:tcPr>
          <w:p w14:paraId="1F3C9037" w14:textId="77777777" w:rsidR="00776D66" w:rsidRPr="00FB3961" w:rsidRDefault="00776D66" w:rsidP="00F43A13">
            <w:pPr>
              <w:jc w:val="right"/>
              <w:rPr>
                <w:rFonts w:cs="Arial"/>
              </w:rPr>
            </w:pPr>
            <w:r w:rsidRPr="00FB3961">
              <w:rPr>
                <w:rFonts w:cs="Arial"/>
              </w:rPr>
              <w:t>1,721,553</w:t>
            </w:r>
          </w:p>
        </w:tc>
      </w:tr>
      <w:tr w:rsidR="00776D66" w:rsidRPr="00713B64" w14:paraId="7366B77B" w14:textId="77777777" w:rsidTr="00F87669">
        <w:trPr>
          <w:gridAfter w:val="1"/>
          <w:wAfter w:w="119" w:type="dxa"/>
        </w:trPr>
        <w:tc>
          <w:tcPr>
            <w:tcW w:w="3844" w:type="dxa"/>
            <w:gridSpan w:val="2"/>
          </w:tcPr>
          <w:p w14:paraId="3E92E6AE" w14:textId="77777777" w:rsidR="00776D66" w:rsidRPr="00713B64" w:rsidRDefault="00776D66" w:rsidP="00A15DF7">
            <w:pPr>
              <w:rPr>
                <w:rFonts w:cs="Arial"/>
              </w:rPr>
            </w:pPr>
            <w:r>
              <w:rPr>
                <w:rFonts w:cs="Arial"/>
              </w:rPr>
              <w:t xml:space="preserve">Additional </w:t>
            </w:r>
            <w:r w:rsidRPr="00713B64">
              <w:rPr>
                <w:rFonts w:cs="Arial"/>
              </w:rPr>
              <w:t xml:space="preserve">LA discharge </w:t>
            </w:r>
            <w:r>
              <w:rPr>
                <w:rFonts w:cs="Arial"/>
              </w:rPr>
              <w:t>Funding</w:t>
            </w:r>
          </w:p>
        </w:tc>
        <w:tc>
          <w:tcPr>
            <w:tcW w:w="1418" w:type="dxa"/>
            <w:gridSpan w:val="2"/>
          </w:tcPr>
          <w:p w14:paraId="24A86FD0" w14:textId="77777777" w:rsidR="00776D66" w:rsidRPr="00FB3961" w:rsidRDefault="00776D66" w:rsidP="00A15DF7">
            <w:pPr>
              <w:jc w:val="right"/>
              <w:rPr>
                <w:rFonts w:cs="Arial"/>
              </w:rPr>
            </w:pPr>
            <w:r w:rsidRPr="00FB3961">
              <w:rPr>
                <w:rFonts w:cs="Arial"/>
              </w:rPr>
              <w:t>934,218</w:t>
            </w:r>
          </w:p>
        </w:tc>
        <w:tc>
          <w:tcPr>
            <w:tcW w:w="1707" w:type="dxa"/>
          </w:tcPr>
          <w:p w14:paraId="6CD646CA" w14:textId="77777777" w:rsidR="00776D66" w:rsidRPr="00FB3961" w:rsidRDefault="00776D66" w:rsidP="00A15DF7">
            <w:pPr>
              <w:jc w:val="right"/>
              <w:rPr>
                <w:rFonts w:cs="Arial"/>
              </w:rPr>
            </w:pPr>
            <w:r w:rsidRPr="00FB3961">
              <w:rPr>
                <w:rFonts w:cs="Arial"/>
              </w:rPr>
              <w:t>1,550,802</w:t>
            </w:r>
          </w:p>
        </w:tc>
      </w:tr>
      <w:tr w:rsidR="00776D66" w:rsidRPr="00713B64" w14:paraId="416CBF71" w14:textId="77777777" w:rsidTr="00F87669">
        <w:trPr>
          <w:gridAfter w:val="1"/>
          <w:wAfter w:w="119" w:type="dxa"/>
        </w:trPr>
        <w:tc>
          <w:tcPr>
            <w:tcW w:w="3844" w:type="dxa"/>
            <w:gridSpan w:val="2"/>
          </w:tcPr>
          <w:p w14:paraId="4699CC84" w14:textId="77777777" w:rsidR="00776D66" w:rsidRPr="00713B64" w:rsidRDefault="00776D66" w:rsidP="00A15DF7">
            <w:pPr>
              <w:rPr>
                <w:rFonts w:cs="Arial"/>
              </w:rPr>
            </w:pPr>
            <w:r>
              <w:rPr>
                <w:rFonts w:cs="Arial"/>
              </w:rPr>
              <w:t xml:space="preserve">Additional </w:t>
            </w:r>
            <w:r w:rsidRPr="00713B64">
              <w:rPr>
                <w:rFonts w:cs="Arial"/>
              </w:rPr>
              <w:t>ICB discharge</w:t>
            </w:r>
            <w:r>
              <w:rPr>
                <w:rFonts w:cs="Arial"/>
              </w:rPr>
              <w:t xml:space="preserve"> Funding</w:t>
            </w:r>
          </w:p>
        </w:tc>
        <w:tc>
          <w:tcPr>
            <w:tcW w:w="1418" w:type="dxa"/>
            <w:gridSpan w:val="2"/>
          </w:tcPr>
          <w:p w14:paraId="1547ADE9" w14:textId="77777777" w:rsidR="00776D66" w:rsidRPr="00FB3961" w:rsidRDefault="00776D66" w:rsidP="00A15DF7">
            <w:pPr>
              <w:jc w:val="right"/>
              <w:rPr>
                <w:rFonts w:cs="Arial"/>
              </w:rPr>
            </w:pPr>
            <w:r w:rsidRPr="00FB3961">
              <w:rPr>
                <w:rFonts w:cs="Arial"/>
              </w:rPr>
              <w:t>1,312,211</w:t>
            </w:r>
          </w:p>
        </w:tc>
        <w:tc>
          <w:tcPr>
            <w:tcW w:w="1707" w:type="dxa"/>
          </w:tcPr>
          <w:p w14:paraId="79E781D5" w14:textId="77777777" w:rsidR="00776D66" w:rsidRPr="00FB3961" w:rsidRDefault="00776D66" w:rsidP="00A15DF7">
            <w:pPr>
              <w:jc w:val="right"/>
              <w:rPr>
                <w:rFonts w:cs="Arial"/>
              </w:rPr>
            </w:pPr>
            <w:r w:rsidRPr="00FB3961">
              <w:rPr>
                <w:rFonts w:cs="Arial"/>
              </w:rPr>
              <w:t>1,312,211</w:t>
            </w:r>
          </w:p>
        </w:tc>
      </w:tr>
      <w:tr w:rsidR="003D0DB9" w:rsidRPr="00713B64" w14:paraId="7E9DB086" w14:textId="77777777" w:rsidTr="00F87669">
        <w:tc>
          <w:tcPr>
            <w:tcW w:w="3544" w:type="dxa"/>
          </w:tcPr>
          <w:p w14:paraId="03F91DA8" w14:textId="77777777" w:rsidR="003D0DB9" w:rsidRPr="00713B64" w:rsidRDefault="003D0DB9" w:rsidP="006C72B9">
            <w:pPr>
              <w:jc w:val="right"/>
              <w:rPr>
                <w:rFonts w:cs="Arial"/>
                <w:b/>
                <w:bCs/>
              </w:rPr>
            </w:pPr>
            <w:r w:rsidRPr="00713B64">
              <w:rPr>
                <w:rFonts w:cs="Arial"/>
                <w:b/>
                <w:bCs/>
              </w:rPr>
              <w:t>Total</w:t>
            </w:r>
          </w:p>
        </w:tc>
        <w:tc>
          <w:tcPr>
            <w:tcW w:w="1701" w:type="dxa"/>
            <w:gridSpan w:val="2"/>
          </w:tcPr>
          <w:p w14:paraId="06F37413" w14:textId="1C3F50E6" w:rsidR="003D0DB9" w:rsidRPr="005E6997" w:rsidRDefault="003D0DB9" w:rsidP="00776D66">
            <w:pPr>
              <w:ind w:left="319" w:hanging="319"/>
              <w:jc w:val="right"/>
              <w:rPr>
                <w:rFonts w:cs="Arial"/>
                <w:b/>
                <w:bCs/>
                <w:highlight w:val="red"/>
              </w:rPr>
            </w:pPr>
            <w:r w:rsidRPr="00F87669">
              <w:rPr>
                <w:rFonts w:cs="Arial"/>
                <w:b/>
                <w:bCs/>
              </w:rPr>
              <w:t>29,</w:t>
            </w:r>
            <w:r w:rsidR="00F87669">
              <w:rPr>
                <w:rFonts w:cs="Arial"/>
                <w:b/>
                <w:bCs/>
              </w:rPr>
              <w:t>709</w:t>
            </w:r>
            <w:r w:rsidRPr="00F87669">
              <w:rPr>
                <w:rFonts w:cs="Arial"/>
                <w:b/>
                <w:bCs/>
              </w:rPr>
              <w:t>,290</w:t>
            </w:r>
          </w:p>
        </w:tc>
        <w:tc>
          <w:tcPr>
            <w:tcW w:w="1843" w:type="dxa"/>
            <w:gridSpan w:val="3"/>
          </w:tcPr>
          <w:p w14:paraId="44B8BFAA" w14:textId="77777777" w:rsidR="003D0DB9" w:rsidRPr="00713B64" w:rsidRDefault="003D0DB9" w:rsidP="006C72B9">
            <w:pPr>
              <w:jc w:val="right"/>
              <w:rPr>
                <w:rFonts w:cs="Arial"/>
                <w:b/>
                <w:bCs/>
              </w:rPr>
            </w:pPr>
            <w:r w:rsidRPr="00713B64">
              <w:rPr>
                <w:rFonts w:cs="Arial"/>
                <w:b/>
                <w:bCs/>
              </w:rPr>
              <w:t>31,405,676</w:t>
            </w:r>
          </w:p>
        </w:tc>
      </w:tr>
    </w:tbl>
    <w:p w14:paraId="028A07BC" w14:textId="77777777" w:rsidR="003D0DB9" w:rsidRDefault="003D0DB9" w:rsidP="003D0DB9">
      <w:pPr>
        <w:rPr>
          <w:rFonts w:cs="Arial"/>
          <w:szCs w:val="24"/>
        </w:rPr>
      </w:pPr>
    </w:p>
    <w:p w14:paraId="04575EF0" w14:textId="7418092E" w:rsidR="003D0DB9" w:rsidRDefault="003D0DB9" w:rsidP="003D0DB9">
      <w:pPr>
        <w:pStyle w:val="ListParagraph"/>
        <w:numPr>
          <w:ilvl w:val="0"/>
          <w:numId w:val="17"/>
        </w:numPr>
        <w:ind w:hanging="502"/>
        <w:rPr>
          <w:rFonts w:cs="Arial"/>
          <w:szCs w:val="24"/>
        </w:rPr>
      </w:pPr>
      <w:r>
        <w:rPr>
          <w:rFonts w:cs="Arial"/>
          <w:szCs w:val="24"/>
        </w:rPr>
        <w:t xml:space="preserve">The </w:t>
      </w:r>
      <w:r w:rsidR="00776D66">
        <w:rPr>
          <w:rFonts w:cs="Arial"/>
          <w:szCs w:val="24"/>
        </w:rPr>
        <w:t>schemes</w:t>
      </w:r>
      <w:r>
        <w:rPr>
          <w:rFonts w:cs="Arial"/>
          <w:szCs w:val="24"/>
        </w:rPr>
        <w:t xml:space="preserve"> funded by the BCF allocations are presented at Annexe A.</w:t>
      </w:r>
      <w:r w:rsidR="00EB292A">
        <w:rPr>
          <w:rFonts w:cs="Arial"/>
          <w:szCs w:val="24"/>
        </w:rPr>
        <w:t xml:space="preserve"> It should be noted that the funding for </w:t>
      </w:r>
      <w:r w:rsidR="00D32658">
        <w:rPr>
          <w:rFonts w:cs="Arial"/>
          <w:szCs w:val="24"/>
        </w:rPr>
        <w:t xml:space="preserve">2024-2025 maybe adjusted following the NWL review. </w:t>
      </w:r>
    </w:p>
    <w:p w14:paraId="26E1D40A" w14:textId="77777777" w:rsidR="003D0DB9" w:rsidRPr="003D0DB9" w:rsidRDefault="003D0DB9" w:rsidP="003D0DB9">
      <w:pPr>
        <w:pStyle w:val="ListParagraph"/>
        <w:ind w:left="502"/>
        <w:rPr>
          <w:rFonts w:cs="Arial"/>
          <w:szCs w:val="24"/>
        </w:rPr>
      </w:pPr>
    </w:p>
    <w:p w14:paraId="40904C9B" w14:textId="77777777" w:rsidR="00B03C4E" w:rsidRPr="001216F6" w:rsidRDefault="00B03C4E" w:rsidP="00A33FEC">
      <w:pPr>
        <w:rPr>
          <w:rFonts w:cs="Arial"/>
          <w:b/>
          <w:sz w:val="28"/>
          <w:szCs w:val="28"/>
        </w:rPr>
      </w:pPr>
      <w:r w:rsidRPr="001216F6">
        <w:rPr>
          <w:rFonts w:cs="Arial"/>
          <w:b/>
          <w:sz w:val="28"/>
          <w:szCs w:val="28"/>
        </w:rPr>
        <w:t>Next Steps Finalising 2023-2024 Submission</w:t>
      </w:r>
    </w:p>
    <w:p w14:paraId="7AD79DC0" w14:textId="77777777" w:rsidR="00B03C4E" w:rsidRDefault="00B03C4E" w:rsidP="00A33FEC">
      <w:pPr>
        <w:rPr>
          <w:rFonts w:ascii="Arial Bold" w:hAnsi="Arial Bold"/>
          <w:b/>
        </w:rPr>
      </w:pPr>
    </w:p>
    <w:p w14:paraId="2E143C9E" w14:textId="144ABC19" w:rsidR="00F87669" w:rsidRDefault="00F87669" w:rsidP="00F87669">
      <w:pPr>
        <w:pStyle w:val="ListParagraph"/>
        <w:numPr>
          <w:ilvl w:val="0"/>
          <w:numId w:val="17"/>
        </w:numPr>
        <w:ind w:hanging="502"/>
        <w:rPr>
          <w:rFonts w:cs="Arial"/>
          <w:bCs/>
        </w:rPr>
      </w:pPr>
      <w:r>
        <w:rPr>
          <w:rFonts w:cs="Arial"/>
          <w:bCs/>
        </w:rPr>
        <w:t>NWL has submitted the draft Plan to NHS England. Comments and feedback are awaited on the and will be responded to accordingly. However, it should be that the funding allocation has been agreed with NWL.</w:t>
      </w:r>
    </w:p>
    <w:p w14:paraId="121EB92B" w14:textId="77777777" w:rsidR="00F87669" w:rsidRDefault="00F87669" w:rsidP="00F87669">
      <w:pPr>
        <w:pStyle w:val="ListParagraph"/>
        <w:ind w:left="502"/>
        <w:rPr>
          <w:rFonts w:cs="Arial"/>
          <w:bCs/>
        </w:rPr>
      </w:pPr>
    </w:p>
    <w:p w14:paraId="355ACECE" w14:textId="08FAD0DF" w:rsidR="00F87669" w:rsidRDefault="00F87669" w:rsidP="00F87669">
      <w:pPr>
        <w:pStyle w:val="ListParagraph"/>
        <w:numPr>
          <w:ilvl w:val="0"/>
          <w:numId w:val="17"/>
        </w:numPr>
        <w:ind w:hanging="502"/>
        <w:rPr>
          <w:rFonts w:cs="Arial"/>
          <w:bCs/>
        </w:rPr>
      </w:pPr>
      <w:r>
        <w:t>Delegation to the Chair of the Health and Wellbeing Board, in consultation with the Director Harrow Place Based Partnership and Corporate Director People Services, to approve the final submission for BCF 2023-25</w:t>
      </w:r>
      <w:r w:rsidRPr="00F87669">
        <w:t xml:space="preserve"> </w:t>
      </w:r>
      <w:r>
        <w:t>is requested.</w:t>
      </w:r>
    </w:p>
    <w:p w14:paraId="3CCBC330" w14:textId="59664274" w:rsidR="00B03C4E" w:rsidRDefault="00B03C4E" w:rsidP="00F87669">
      <w:pPr>
        <w:pStyle w:val="ListParagraph"/>
        <w:ind w:left="502"/>
        <w:rPr>
          <w:rFonts w:cs="Arial"/>
          <w:bCs/>
        </w:rPr>
      </w:pPr>
    </w:p>
    <w:p w14:paraId="66900679" w14:textId="77777777" w:rsidR="00CD5F64" w:rsidRPr="008464FD" w:rsidRDefault="00CD5F64" w:rsidP="00F87669">
      <w:pPr>
        <w:pStyle w:val="ListParagraph"/>
        <w:ind w:left="502"/>
        <w:rPr>
          <w:rFonts w:cs="Arial"/>
          <w:bCs/>
        </w:rPr>
      </w:pPr>
    </w:p>
    <w:p w14:paraId="700BECC4" w14:textId="77777777" w:rsidR="001976BF" w:rsidRPr="00B108A0" w:rsidRDefault="001976BF" w:rsidP="001976BF">
      <w:pPr>
        <w:rPr>
          <w:rFonts w:ascii="Arial Bold" w:hAnsi="Arial Bold"/>
          <w:b/>
          <w:sz w:val="32"/>
          <w:szCs w:val="32"/>
        </w:rPr>
      </w:pPr>
      <w:r w:rsidRPr="00B108A0">
        <w:rPr>
          <w:rFonts w:ascii="Arial Bold" w:hAnsi="Arial Bold"/>
          <w:b/>
          <w:sz w:val="32"/>
          <w:szCs w:val="32"/>
        </w:rPr>
        <w:t>Ward Councillors’ comments</w:t>
      </w:r>
    </w:p>
    <w:p w14:paraId="1486FD5D" w14:textId="77777777" w:rsidR="007667CC" w:rsidRPr="007667CC" w:rsidRDefault="007667CC" w:rsidP="001976BF">
      <w:pPr>
        <w:rPr>
          <w:rFonts w:ascii="Arial Bold" w:hAnsi="Arial Bold"/>
          <w:b/>
          <w:szCs w:val="24"/>
        </w:rPr>
      </w:pPr>
    </w:p>
    <w:p w14:paraId="19B28A77" w14:textId="2865B016" w:rsidR="007667CC" w:rsidRPr="007667CC" w:rsidRDefault="007667CC" w:rsidP="00843968">
      <w:pPr>
        <w:pStyle w:val="ListParagraph"/>
        <w:numPr>
          <w:ilvl w:val="0"/>
          <w:numId w:val="17"/>
        </w:numPr>
        <w:ind w:hanging="502"/>
        <w:rPr>
          <w:rFonts w:cs="Arial"/>
          <w:bCs/>
          <w:szCs w:val="24"/>
        </w:rPr>
      </w:pPr>
      <w:r w:rsidRPr="007667CC">
        <w:rPr>
          <w:rFonts w:cs="Arial"/>
          <w:bCs/>
          <w:szCs w:val="24"/>
        </w:rPr>
        <w:t>None</w:t>
      </w:r>
      <w:r w:rsidR="00611EFD">
        <w:rPr>
          <w:rFonts w:cs="Arial"/>
          <w:bCs/>
          <w:szCs w:val="24"/>
        </w:rPr>
        <w:t>,</w:t>
      </w:r>
      <w:r w:rsidRPr="007667CC">
        <w:rPr>
          <w:rFonts w:cs="Arial"/>
          <w:bCs/>
          <w:szCs w:val="24"/>
        </w:rPr>
        <w:t xml:space="preserve"> this affects all Wards.</w:t>
      </w:r>
    </w:p>
    <w:p w14:paraId="7176BB1D" w14:textId="77777777" w:rsidR="007667CC" w:rsidRDefault="007667CC" w:rsidP="007667CC">
      <w:pPr>
        <w:pStyle w:val="Heading3"/>
      </w:pPr>
      <w:r>
        <w:t>Financial Implications/Comments</w:t>
      </w:r>
    </w:p>
    <w:p w14:paraId="72F5371A" w14:textId="77777777" w:rsidR="000F4FEF" w:rsidRDefault="001F7AA1" w:rsidP="00843968">
      <w:pPr>
        <w:pStyle w:val="ListParagraph"/>
        <w:numPr>
          <w:ilvl w:val="0"/>
          <w:numId w:val="17"/>
        </w:numPr>
        <w:ind w:hanging="502"/>
        <w:rPr>
          <w:rFonts w:cs="Arial"/>
          <w:szCs w:val="24"/>
          <w:lang w:val="en-US"/>
        </w:rPr>
      </w:pPr>
      <w:r>
        <w:rPr>
          <w:rFonts w:cs="Arial"/>
          <w:szCs w:val="24"/>
          <w:lang w:val="en-US"/>
        </w:rPr>
        <w:t xml:space="preserve">The final </w:t>
      </w:r>
      <w:r w:rsidR="00FB3961">
        <w:rPr>
          <w:rFonts w:cs="Arial"/>
          <w:szCs w:val="24"/>
          <w:lang w:val="en-US"/>
        </w:rPr>
        <w:t xml:space="preserve">total </w:t>
      </w:r>
      <w:r>
        <w:rPr>
          <w:rFonts w:cs="Arial"/>
          <w:szCs w:val="24"/>
          <w:lang w:val="en-US"/>
        </w:rPr>
        <w:t xml:space="preserve">funding allocations for BCF </w:t>
      </w:r>
      <w:r w:rsidR="00F56ACF">
        <w:rPr>
          <w:rFonts w:cs="Arial"/>
          <w:szCs w:val="24"/>
          <w:lang w:val="en-US"/>
        </w:rPr>
        <w:t>are detailed</w:t>
      </w:r>
      <w:r w:rsidR="005948FB">
        <w:rPr>
          <w:rFonts w:cs="Arial"/>
          <w:szCs w:val="24"/>
          <w:lang w:val="en-US"/>
        </w:rPr>
        <w:t xml:space="preserve"> as follows:</w:t>
      </w:r>
    </w:p>
    <w:p w14:paraId="444FCC1E" w14:textId="77777777" w:rsidR="00FB3961" w:rsidRPr="00FB3961" w:rsidRDefault="00FB3961" w:rsidP="00FB3961">
      <w:pPr>
        <w:pStyle w:val="ListParagraph"/>
        <w:ind w:left="502"/>
        <w:rPr>
          <w:rFonts w:cs="Arial"/>
          <w:b/>
          <w:bCs/>
        </w:rPr>
      </w:pPr>
    </w:p>
    <w:tbl>
      <w:tblPr>
        <w:tblStyle w:val="TableGrid"/>
        <w:tblW w:w="0" w:type="auto"/>
        <w:tblInd w:w="562" w:type="dxa"/>
        <w:tblLook w:val="04A0" w:firstRow="1" w:lastRow="0" w:firstColumn="1" w:lastColumn="0" w:noHBand="0" w:noVBand="1"/>
      </w:tblPr>
      <w:tblGrid>
        <w:gridCol w:w="3544"/>
        <w:gridCol w:w="300"/>
        <w:gridCol w:w="1401"/>
        <w:gridCol w:w="17"/>
        <w:gridCol w:w="1707"/>
        <w:gridCol w:w="119"/>
      </w:tblGrid>
      <w:tr w:rsidR="00776D66" w:rsidRPr="00713B64" w14:paraId="6BD34D51" w14:textId="77777777" w:rsidTr="006C72B9">
        <w:trPr>
          <w:gridAfter w:val="1"/>
          <w:wAfter w:w="119" w:type="dxa"/>
        </w:trPr>
        <w:tc>
          <w:tcPr>
            <w:tcW w:w="3844" w:type="dxa"/>
            <w:gridSpan w:val="2"/>
          </w:tcPr>
          <w:p w14:paraId="4456757D" w14:textId="77777777" w:rsidR="00776D66" w:rsidRPr="00713B64" w:rsidRDefault="00776D66" w:rsidP="006C72B9">
            <w:pPr>
              <w:rPr>
                <w:rFonts w:cs="Arial"/>
              </w:rPr>
            </w:pPr>
          </w:p>
        </w:tc>
        <w:tc>
          <w:tcPr>
            <w:tcW w:w="1418" w:type="dxa"/>
            <w:gridSpan w:val="2"/>
          </w:tcPr>
          <w:p w14:paraId="43E6070A" w14:textId="77777777" w:rsidR="00776D66" w:rsidRPr="00713B64" w:rsidRDefault="00776D66" w:rsidP="006C72B9">
            <w:pPr>
              <w:jc w:val="right"/>
              <w:rPr>
                <w:rFonts w:cs="Arial"/>
                <w:b/>
                <w:bCs/>
              </w:rPr>
            </w:pPr>
            <w:r w:rsidRPr="00713B64">
              <w:rPr>
                <w:rFonts w:cs="Arial"/>
                <w:b/>
                <w:bCs/>
              </w:rPr>
              <w:t>2023-24</w:t>
            </w:r>
          </w:p>
        </w:tc>
        <w:tc>
          <w:tcPr>
            <w:tcW w:w="1707" w:type="dxa"/>
          </w:tcPr>
          <w:p w14:paraId="6AA8E12C" w14:textId="77777777" w:rsidR="00776D66" w:rsidRPr="00713B64" w:rsidRDefault="00776D66" w:rsidP="006C72B9">
            <w:pPr>
              <w:jc w:val="right"/>
              <w:rPr>
                <w:rFonts w:cs="Arial"/>
                <w:b/>
                <w:bCs/>
              </w:rPr>
            </w:pPr>
            <w:r w:rsidRPr="00713B64">
              <w:rPr>
                <w:rFonts w:cs="Arial"/>
                <w:b/>
                <w:bCs/>
              </w:rPr>
              <w:t>2024-25</w:t>
            </w:r>
          </w:p>
        </w:tc>
      </w:tr>
      <w:tr w:rsidR="00776D66" w:rsidRPr="00FB3961" w14:paraId="23713F09" w14:textId="77777777" w:rsidTr="006C72B9">
        <w:trPr>
          <w:gridAfter w:val="1"/>
          <w:wAfter w:w="119" w:type="dxa"/>
        </w:trPr>
        <w:tc>
          <w:tcPr>
            <w:tcW w:w="3844" w:type="dxa"/>
            <w:gridSpan w:val="2"/>
          </w:tcPr>
          <w:p w14:paraId="244A11B1" w14:textId="77777777" w:rsidR="00776D66" w:rsidRPr="00713B64" w:rsidRDefault="00776D66" w:rsidP="006C72B9">
            <w:pPr>
              <w:rPr>
                <w:rFonts w:cs="Arial"/>
              </w:rPr>
            </w:pPr>
            <w:r w:rsidRPr="00713B64">
              <w:rPr>
                <w:rFonts w:cs="Arial"/>
              </w:rPr>
              <w:t>ICB Schemes</w:t>
            </w:r>
          </w:p>
        </w:tc>
        <w:tc>
          <w:tcPr>
            <w:tcW w:w="1418" w:type="dxa"/>
            <w:gridSpan w:val="2"/>
          </w:tcPr>
          <w:p w14:paraId="4895711E" w14:textId="77777777" w:rsidR="00776D66" w:rsidRPr="00FB3961" w:rsidRDefault="00776D66" w:rsidP="006C72B9">
            <w:pPr>
              <w:jc w:val="right"/>
              <w:rPr>
                <w:rFonts w:cs="Arial"/>
              </w:rPr>
            </w:pPr>
            <w:r w:rsidRPr="00FB3961">
              <w:rPr>
                <w:rFonts w:cs="Arial"/>
              </w:rPr>
              <w:t>11,550,048</w:t>
            </w:r>
          </w:p>
        </w:tc>
        <w:tc>
          <w:tcPr>
            <w:tcW w:w="1707" w:type="dxa"/>
          </w:tcPr>
          <w:p w14:paraId="2821601F" w14:textId="77777777" w:rsidR="00776D66" w:rsidRPr="00FB3961" w:rsidRDefault="00776D66" w:rsidP="006C72B9">
            <w:pPr>
              <w:jc w:val="right"/>
              <w:rPr>
                <w:rFonts w:cs="Arial"/>
              </w:rPr>
            </w:pPr>
            <w:r w:rsidRPr="00FB3961">
              <w:rPr>
                <w:rFonts w:cs="Arial"/>
              </w:rPr>
              <w:t>12,203,781</w:t>
            </w:r>
          </w:p>
        </w:tc>
      </w:tr>
      <w:tr w:rsidR="00776D66" w:rsidRPr="00FB3961" w14:paraId="787E56FE" w14:textId="77777777" w:rsidTr="006C72B9">
        <w:trPr>
          <w:gridAfter w:val="1"/>
          <w:wAfter w:w="119" w:type="dxa"/>
        </w:trPr>
        <w:tc>
          <w:tcPr>
            <w:tcW w:w="3844" w:type="dxa"/>
            <w:gridSpan w:val="2"/>
          </w:tcPr>
          <w:p w14:paraId="4A8BF178" w14:textId="77777777" w:rsidR="00776D66" w:rsidRPr="00713B64" w:rsidRDefault="00776D66" w:rsidP="006C72B9">
            <w:pPr>
              <w:rPr>
                <w:rFonts w:cs="Arial"/>
              </w:rPr>
            </w:pPr>
            <w:r w:rsidRPr="00713B64">
              <w:rPr>
                <w:rFonts w:cs="Arial"/>
              </w:rPr>
              <w:t>LA Schemes (ICB funded)</w:t>
            </w:r>
          </w:p>
        </w:tc>
        <w:tc>
          <w:tcPr>
            <w:tcW w:w="1418" w:type="dxa"/>
            <w:gridSpan w:val="2"/>
          </w:tcPr>
          <w:p w14:paraId="75BB6115" w14:textId="77777777" w:rsidR="00776D66" w:rsidRPr="00FB3961" w:rsidRDefault="00776D66" w:rsidP="006C72B9">
            <w:pPr>
              <w:jc w:val="right"/>
              <w:rPr>
                <w:rFonts w:cs="Arial"/>
              </w:rPr>
            </w:pPr>
            <w:r w:rsidRPr="00FB3961">
              <w:rPr>
                <w:rFonts w:cs="Arial"/>
              </w:rPr>
              <w:t>7,527,723</w:t>
            </w:r>
          </w:p>
        </w:tc>
        <w:tc>
          <w:tcPr>
            <w:tcW w:w="1707" w:type="dxa"/>
          </w:tcPr>
          <w:p w14:paraId="30885053" w14:textId="77777777" w:rsidR="00776D66" w:rsidRPr="00FB3961" w:rsidRDefault="00776D66" w:rsidP="006C72B9">
            <w:pPr>
              <w:jc w:val="right"/>
              <w:rPr>
                <w:rFonts w:cs="Arial"/>
              </w:rPr>
            </w:pPr>
            <w:r w:rsidRPr="00FB3961">
              <w:rPr>
                <w:rFonts w:cs="Arial"/>
              </w:rPr>
              <w:t>7,953,792</w:t>
            </w:r>
          </w:p>
        </w:tc>
      </w:tr>
      <w:tr w:rsidR="00776D66" w:rsidRPr="00FB3961" w14:paraId="37DC2616" w14:textId="77777777" w:rsidTr="006C72B9">
        <w:trPr>
          <w:gridAfter w:val="1"/>
          <w:wAfter w:w="119" w:type="dxa"/>
        </w:trPr>
        <w:tc>
          <w:tcPr>
            <w:tcW w:w="3844" w:type="dxa"/>
            <w:gridSpan w:val="2"/>
          </w:tcPr>
          <w:p w14:paraId="21DC3C1F" w14:textId="77777777" w:rsidR="00776D66" w:rsidRPr="00713B64" w:rsidRDefault="00776D66" w:rsidP="006C72B9">
            <w:pPr>
              <w:rPr>
                <w:rFonts w:cs="Arial"/>
              </w:rPr>
            </w:pPr>
            <w:proofErr w:type="spellStart"/>
            <w:r w:rsidRPr="00713B64">
              <w:rPr>
                <w:rFonts w:cs="Arial"/>
              </w:rPr>
              <w:t>iBCF</w:t>
            </w:r>
            <w:proofErr w:type="spellEnd"/>
            <w:r w:rsidRPr="00713B64">
              <w:rPr>
                <w:rFonts w:cs="Arial"/>
              </w:rPr>
              <w:t xml:space="preserve"> (LA grant)</w:t>
            </w:r>
          </w:p>
        </w:tc>
        <w:tc>
          <w:tcPr>
            <w:tcW w:w="1418" w:type="dxa"/>
            <w:gridSpan w:val="2"/>
          </w:tcPr>
          <w:p w14:paraId="18FB2FD4" w14:textId="77777777" w:rsidR="00776D66" w:rsidRPr="00FB3961" w:rsidRDefault="00776D66" w:rsidP="006C72B9">
            <w:pPr>
              <w:jc w:val="right"/>
              <w:rPr>
                <w:rFonts w:cs="Arial"/>
              </w:rPr>
            </w:pPr>
            <w:r w:rsidRPr="00FB3961">
              <w:rPr>
                <w:rFonts w:cs="Arial"/>
              </w:rPr>
              <w:t>6,663,537</w:t>
            </w:r>
          </w:p>
        </w:tc>
        <w:tc>
          <w:tcPr>
            <w:tcW w:w="1707" w:type="dxa"/>
          </w:tcPr>
          <w:p w14:paraId="7766A530" w14:textId="77777777" w:rsidR="00776D66" w:rsidRPr="00FB3961" w:rsidRDefault="00776D66" w:rsidP="006C72B9">
            <w:pPr>
              <w:jc w:val="right"/>
              <w:rPr>
                <w:rFonts w:cs="Arial"/>
              </w:rPr>
            </w:pPr>
            <w:r w:rsidRPr="00FB3961">
              <w:rPr>
                <w:rFonts w:cs="Arial"/>
              </w:rPr>
              <w:t>6,663,537</w:t>
            </w:r>
          </w:p>
        </w:tc>
      </w:tr>
      <w:tr w:rsidR="00776D66" w:rsidRPr="00FB3961" w14:paraId="07AF95C5" w14:textId="77777777" w:rsidTr="006C72B9">
        <w:trPr>
          <w:gridAfter w:val="1"/>
          <w:wAfter w:w="119" w:type="dxa"/>
        </w:trPr>
        <w:tc>
          <w:tcPr>
            <w:tcW w:w="3844" w:type="dxa"/>
            <w:gridSpan w:val="2"/>
          </w:tcPr>
          <w:p w14:paraId="13ADF961" w14:textId="77777777" w:rsidR="00776D66" w:rsidRPr="00713B64" w:rsidRDefault="00776D66" w:rsidP="006C72B9">
            <w:pPr>
              <w:rPr>
                <w:rFonts w:cs="Arial"/>
              </w:rPr>
            </w:pPr>
            <w:r w:rsidRPr="00713B64">
              <w:rPr>
                <w:rFonts w:cs="Arial"/>
              </w:rPr>
              <w:t>DFG (LA grant)</w:t>
            </w:r>
          </w:p>
        </w:tc>
        <w:tc>
          <w:tcPr>
            <w:tcW w:w="1418" w:type="dxa"/>
            <w:gridSpan w:val="2"/>
          </w:tcPr>
          <w:p w14:paraId="1444BA7C" w14:textId="77777777" w:rsidR="00776D66" w:rsidRPr="00FB3961" w:rsidRDefault="00776D66" w:rsidP="006C72B9">
            <w:pPr>
              <w:jc w:val="right"/>
              <w:rPr>
                <w:rFonts w:cs="Arial"/>
              </w:rPr>
            </w:pPr>
            <w:r w:rsidRPr="00FB3961">
              <w:rPr>
                <w:rFonts w:cs="Arial"/>
              </w:rPr>
              <w:t>1,721,553</w:t>
            </w:r>
          </w:p>
        </w:tc>
        <w:tc>
          <w:tcPr>
            <w:tcW w:w="1707" w:type="dxa"/>
          </w:tcPr>
          <w:p w14:paraId="2BB2DC06" w14:textId="77777777" w:rsidR="00776D66" w:rsidRPr="00FB3961" w:rsidRDefault="00776D66" w:rsidP="006C72B9">
            <w:pPr>
              <w:jc w:val="right"/>
              <w:rPr>
                <w:rFonts w:cs="Arial"/>
              </w:rPr>
            </w:pPr>
            <w:r w:rsidRPr="00FB3961">
              <w:rPr>
                <w:rFonts w:cs="Arial"/>
              </w:rPr>
              <w:t>1,721,553</w:t>
            </w:r>
          </w:p>
        </w:tc>
      </w:tr>
      <w:tr w:rsidR="00776D66" w:rsidRPr="00FB3961" w14:paraId="5F7BE530" w14:textId="77777777" w:rsidTr="006C72B9">
        <w:trPr>
          <w:gridAfter w:val="1"/>
          <w:wAfter w:w="119" w:type="dxa"/>
        </w:trPr>
        <w:tc>
          <w:tcPr>
            <w:tcW w:w="3844" w:type="dxa"/>
            <w:gridSpan w:val="2"/>
          </w:tcPr>
          <w:p w14:paraId="761153E5" w14:textId="77777777" w:rsidR="00776D66" w:rsidRPr="00713B64" w:rsidRDefault="00776D66" w:rsidP="006C72B9">
            <w:pPr>
              <w:rPr>
                <w:rFonts w:cs="Arial"/>
              </w:rPr>
            </w:pPr>
            <w:r>
              <w:rPr>
                <w:rFonts w:cs="Arial"/>
              </w:rPr>
              <w:t xml:space="preserve">Additional </w:t>
            </w:r>
            <w:r w:rsidRPr="00713B64">
              <w:rPr>
                <w:rFonts w:cs="Arial"/>
              </w:rPr>
              <w:t xml:space="preserve">LA discharge </w:t>
            </w:r>
            <w:r>
              <w:rPr>
                <w:rFonts w:cs="Arial"/>
              </w:rPr>
              <w:t>Funding</w:t>
            </w:r>
          </w:p>
        </w:tc>
        <w:tc>
          <w:tcPr>
            <w:tcW w:w="1418" w:type="dxa"/>
            <w:gridSpan w:val="2"/>
          </w:tcPr>
          <w:p w14:paraId="11CC7447" w14:textId="77777777" w:rsidR="00776D66" w:rsidRPr="00FB3961" w:rsidRDefault="00776D66" w:rsidP="006C72B9">
            <w:pPr>
              <w:jc w:val="right"/>
              <w:rPr>
                <w:rFonts w:cs="Arial"/>
              </w:rPr>
            </w:pPr>
            <w:r w:rsidRPr="00FB3961">
              <w:rPr>
                <w:rFonts w:cs="Arial"/>
              </w:rPr>
              <w:t>934,218</w:t>
            </w:r>
          </w:p>
        </w:tc>
        <w:tc>
          <w:tcPr>
            <w:tcW w:w="1707" w:type="dxa"/>
          </w:tcPr>
          <w:p w14:paraId="6B957379" w14:textId="77777777" w:rsidR="00776D66" w:rsidRPr="00FB3961" w:rsidRDefault="00776D66" w:rsidP="006C72B9">
            <w:pPr>
              <w:jc w:val="right"/>
              <w:rPr>
                <w:rFonts w:cs="Arial"/>
              </w:rPr>
            </w:pPr>
            <w:r w:rsidRPr="00FB3961">
              <w:rPr>
                <w:rFonts w:cs="Arial"/>
              </w:rPr>
              <w:t>1,550,802</w:t>
            </w:r>
          </w:p>
        </w:tc>
      </w:tr>
      <w:tr w:rsidR="00776D66" w:rsidRPr="00FB3961" w14:paraId="28393205" w14:textId="77777777" w:rsidTr="006C72B9">
        <w:trPr>
          <w:gridAfter w:val="1"/>
          <w:wAfter w:w="119" w:type="dxa"/>
        </w:trPr>
        <w:tc>
          <w:tcPr>
            <w:tcW w:w="3844" w:type="dxa"/>
            <w:gridSpan w:val="2"/>
          </w:tcPr>
          <w:p w14:paraId="2F144292" w14:textId="77777777" w:rsidR="00776D66" w:rsidRPr="00713B64" w:rsidRDefault="00776D66" w:rsidP="006C72B9">
            <w:pPr>
              <w:rPr>
                <w:rFonts w:cs="Arial"/>
              </w:rPr>
            </w:pPr>
            <w:r>
              <w:rPr>
                <w:rFonts w:cs="Arial"/>
              </w:rPr>
              <w:t xml:space="preserve">Additional </w:t>
            </w:r>
            <w:r w:rsidRPr="00713B64">
              <w:rPr>
                <w:rFonts w:cs="Arial"/>
              </w:rPr>
              <w:t>ICB discharge</w:t>
            </w:r>
            <w:r>
              <w:rPr>
                <w:rFonts w:cs="Arial"/>
              </w:rPr>
              <w:t xml:space="preserve"> Funding</w:t>
            </w:r>
          </w:p>
        </w:tc>
        <w:tc>
          <w:tcPr>
            <w:tcW w:w="1418" w:type="dxa"/>
            <w:gridSpan w:val="2"/>
          </w:tcPr>
          <w:p w14:paraId="374AB69A" w14:textId="77777777" w:rsidR="00776D66" w:rsidRPr="00FB3961" w:rsidRDefault="00776D66" w:rsidP="006C72B9">
            <w:pPr>
              <w:jc w:val="right"/>
              <w:rPr>
                <w:rFonts w:cs="Arial"/>
              </w:rPr>
            </w:pPr>
            <w:r w:rsidRPr="00FB3961">
              <w:rPr>
                <w:rFonts w:cs="Arial"/>
              </w:rPr>
              <w:t>1,312,211</w:t>
            </w:r>
          </w:p>
        </w:tc>
        <w:tc>
          <w:tcPr>
            <w:tcW w:w="1707" w:type="dxa"/>
          </w:tcPr>
          <w:p w14:paraId="484C0A6F" w14:textId="77777777" w:rsidR="00776D66" w:rsidRPr="00FB3961" w:rsidRDefault="00776D66" w:rsidP="006C72B9">
            <w:pPr>
              <w:jc w:val="right"/>
              <w:rPr>
                <w:rFonts w:cs="Arial"/>
              </w:rPr>
            </w:pPr>
            <w:r w:rsidRPr="00FB3961">
              <w:rPr>
                <w:rFonts w:cs="Arial"/>
              </w:rPr>
              <w:t>1,312,211</w:t>
            </w:r>
          </w:p>
        </w:tc>
      </w:tr>
      <w:tr w:rsidR="00776D66" w:rsidRPr="00713B64" w14:paraId="18D7C5C6" w14:textId="77777777" w:rsidTr="006C72B9">
        <w:tc>
          <w:tcPr>
            <w:tcW w:w="3544" w:type="dxa"/>
          </w:tcPr>
          <w:p w14:paraId="3540C0A9" w14:textId="77777777" w:rsidR="00776D66" w:rsidRPr="00713B64" w:rsidRDefault="00776D66" w:rsidP="006C72B9">
            <w:pPr>
              <w:jc w:val="right"/>
              <w:rPr>
                <w:rFonts w:cs="Arial"/>
                <w:b/>
                <w:bCs/>
              </w:rPr>
            </w:pPr>
            <w:r w:rsidRPr="00713B64">
              <w:rPr>
                <w:rFonts w:cs="Arial"/>
                <w:b/>
                <w:bCs/>
              </w:rPr>
              <w:t>Total</w:t>
            </w:r>
          </w:p>
        </w:tc>
        <w:tc>
          <w:tcPr>
            <w:tcW w:w="1701" w:type="dxa"/>
            <w:gridSpan w:val="2"/>
          </w:tcPr>
          <w:p w14:paraId="102BDAE1" w14:textId="19805AC0" w:rsidR="00776D66" w:rsidRPr="00713B64" w:rsidRDefault="00776D66" w:rsidP="006C72B9">
            <w:pPr>
              <w:ind w:left="319" w:hanging="319"/>
              <w:jc w:val="right"/>
              <w:rPr>
                <w:rFonts w:cs="Arial"/>
                <w:b/>
                <w:bCs/>
              </w:rPr>
            </w:pPr>
            <w:r w:rsidRPr="00713B64">
              <w:rPr>
                <w:rFonts w:cs="Arial"/>
                <w:b/>
                <w:bCs/>
              </w:rPr>
              <w:t>29,</w:t>
            </w:r>
            <w:r w:rsidR="00F87669">
              <w:rPr>
                <w:rFonts w:cs="Arial"/>
                <w:b/>
                <w:bCs/>
              </w:rPr>
              <w:t>7</w:t>
            </w:r>
            <w:r w:rsidRPr="00713B64">
              <w:rPr>
                <w:rFonts w:cs="Arial"/>
                <w:b/>
                <w:bCs/>
              </w:rPr>
              <w:t>09,290</w:t>
            </w:r>
          </w:p>
        </w:tc>
        <w:tc>
          <w:tcPr>
            <w:tcW w:w="1843" w:type="dxa"/>
            <w:gridSpan w:val="3"/>
          </w:tcPr>
          <w:p w14:paraId="7D78A826" w14:textId="77777777" w:rsidR="00776D66" w:rsidRPr="00713B64" w:rsidRDefault="00776D66" w:rsidP="006C72B9">
            <w:pPr>
              <w:jc w:val="right"/>
              <w:rPr>
                <w:rFonts w:cs="Arial"/>
                <w:b/>
                <w:bCs/>
              </w:rPr>
            </w:pPr>
            <w:r w:rsidRPr="00713B64">
              <w:rPr>
                <w:rFonts w:cs="Arial"/>
                <w:b/>
                <w:bCs/>
              </w:rPr>
              <w:t>31,405,676</w:t>
            </w:r>
          </w:p>
        </w:tc>
      </w:tr>
    </w:tbl>
    <w:p w14:paraId="572CE983" w14:textId="77777777" w:rsidR="00F87669" w:rsidRDefault="00F87669" w:rsidP="00F87669">
      <w:pPr>
        <w:pStyle w:val="ListParagraph"/>
        <w:ind w:left="502"/>
      </w:pPr>
    </w:p>
    <w:p w14:paraId="28CAFC19" w14:textId="204D7923" w:rsidR="00D20942" w:rsidRDefault="00D20942" w:rsidP="00843968">
      <w:pPr>
        <w:pStyle w:val="ListParagraph"/>
        <w:numPr>
          <w:ilvl w:val="0"/>
          <w:numId w:val="17"/>
        </w:numPr>
        <w:ind w:hanging="502"/>
      </w:pPr>
      <w:r>
        <w:t xml:space="preserve">These BCF resources fund existing expenditure and </w:t>
      </w:r>
      <w:r w:rsidR="00E42205">
        <w:t xml:space="preserve">are included within </w:t>
      </w:r>
      <w:r>
        <w:t>organisational budgets</w:t>
      </w:r>
      <w:r w:rsidR="00E42205">
        <w:t xml:space="preserve"> as part of the respective budget setting processes</w:t>
      </w:r>
      <w:r>
        <w:t>.</w:t>
      </w:r>
      <w:r w:rsidR="00E42205">
        <w:t xml:space="preserve">  The financial implication of any reductions to these assumptions will need to be considered and the impact reported accordingly.</w:t>
      </w:r>
      <w:r>
        <w:t xml:space="preserve">  </w:t>
      </w:r>
    </w:p>
    <w:p w14:paraId="0E360348" w14:textId="77777777" w:rsidR="00D20942" w:rsidRPr="00D20942" w:rsidRDefault="00D20942" w:rsidP="00D20942">
      <w:pPr>
        <w:pStyle w:val="ListParagraph"/>
      </w:pPr>
    </w:p>
    <w:p w14:paraId="49289D79" w14:textId="77777777" w:rsidR="003A7731" w:rsidRDefault="003A7731" w:rsidP="00244ADB">
      <w:pPr>
        <w:pStyle w:val="ListParagraph"/>
        <w:ind w:left="0"/>
        <w:rPr>
          <w:rFonts w:ascii="Arial Black" w:hAnsi="Arial Black"/>
          <w:sz w:val="32"/>
          <w:szCs w:val="32"/>
        </w:rPr>
      </w:pPr>
      <w:r w:rsidRPr="00244ADB">
        <w:rPr>
          <w:rFonts w:ascii="Arial Black" w:hAnsi="Arial Black"/>
          <w:sz w:val="32"/>
          <w:szCs w:val="32"/>
        </w:rPr>
        <w:t>Legal Implications/Comments</w:t>
      </w:r>
    </w:p>
    <w:p w14:paraId="362E0D44" w14:textId="77777777" w:rsidR="00A721AF" w:rsidRPr="00244ADB" w:rsidRDefault="003A7731" w:rsidP="00843968">
      <w:pPr>
        <w:pStyle w:val="ListParagraph"/>
        <w:numPr>
          <w:ilvl w:val="0"/>
          <w:numId w:val="17"/>
        </w:numPr>
        <w:ind w:hanging="502"/>
      </w:pPr>
      <w:r w:rsidRPr="00027F8A">
        <w:rPr>
          <w:rFonts w:cs="Arial"/>
          <w:color w:val="000000"/>
          <w:szCs w:val="24"/>
        </w:rPr>
        <w:t>Since 201</w:t>
      </w:r>
      <w:r w:rsidR="009C410D">
        <w:rPr>
          <w:rFonts w:cs="Arial"/>
          <w:color w:val="000000"/>
          <w:szCs w:val="24"/>
        </w:rPr>
        <w:t>5</w:t>
      </w:r>
      <w:r w:rsidRPr="00027F8A">
        <w:rPr>
          <w:rFonts w:cs="Arial"/>
          <w:color w:val="000000"/>
          <w:szCs w:val="24"/>
        </w:rPr>
        <w:t>, The Better Care Fund (BCF) has required the NHS and local government to create a local single pooled budget to incentivise closer working around people, placing their wellbeing as the focus of health and care services, and shifting resources into social care and community services for the benefit of the people, communities and health and care systems</w:t>
      </w:r>
      <w:r w:rsidR="00027F8A">
        <w:rPr>
          <w:rFonts w:cs="Arial"/>
          <w:color w:val="000000"/>
          <w:szCs w:val="24"/>
        </w:rPr>
        <w:t>.</w:t>
      </w:r>
    </w:p>
    <w:p w14:paraId="1FBFA92B" w14:textId="77777777" w:rsidR="00244ADB" w:rsidRPr="00A721AF" w:rsidRDefault="00244ADB" w:rsidP="00843968">
      <w:pPr>
        <w:pStyle w:val="ListParagraph"/>
        <w:ind w:hanging="502"/>
      </w:pPr>
    </w:p>
    <w:p w14:paraId="16C9AAB2" w14:textId="77777777" w:rsidR="00FD460F" w:rsidRPr="00244ADB" w:rsidRDefault="003A7731" w:rsidP="00843968">
      <w:pPr>
        <w:pStyle w:val="ListParagraph"/>
        <w:numPr>
          <w:ilvl w:val="0"/>
          <w:numId w:val="17"/>
        </w:numPr>
        <w:ind w:hanging="502"/>
      </w:pPr>
      <w:r w:rsidRPr="00A721AF">
        <w:rPr>
          <w:rFonts w:cs="Arial"/>
          <w:color w:val="000000"/>
          <w:szCs w:val="24"/>
        </w:rPr>
        <w:t>The national conditions for the operation of BCF in 2023 to 2024</w:t>
      </w:r>
      <w:r w:rsidR="009C410D">
        <w:rPr>
          <w:rFonts w:cs="Arial"/>
          <w:color w:val="000000"/>
          <w:szCs w:val="24"/>
        </w:rPr>
        <w:t xml:space="preserve"> </w:t>
      </w:r>
      <w:r w:rsidRPr="00A721AF">
        <w:rPr>
          <w:rFonts w:cs="Arial"/>
          <w:color w:val="000000"/>
          <w:szCs w:val="24"/>
        </w:rPr>
        <w:t xml:space="preserve">include that a jointly agreed plan between local health and social care commissioners is prepared and signed off by the Health and Wellbeing Board. </w:t>
      </w:r>
    </w:p>
    <w:p w14:paraId="51A61A7F" w14:textId="77777777" w:rsidR="00244ADB" w:rsidRPr="00FD460F" w:rsidRDefault="00244ADB" w:rsidP="00244ADB"/>
    <w:p w14:paraId="6C535DF0" w14:textId="77777777" w:rsidR="00FD460F" w:rsidRPr="00F46030" w:rsidRDefault="003A7731" w:rsidP="00244ADB">
      <w:pPr>
        <w:pStyle w:val="ListParagraph"/>
        <w:ind w:left="0"/>
        <w:rPr>
          <w:rFonts w:ascii="Arial Black" w:hAnsi="Arial Black"/>
          <w:sz w:val="32"/>
          <w:szCs w:val="32"/>
        </w:rPr>
      </w:pPr>
      <w:r w:rsidRPr="00F46030">
        <w:rPr>
          <w:rFonts w:ascii="Arial Black" w:hAnsi="Arial Black"/>
          <w:b/>
          <w:bCs/>
          <w:sz w:val="32"/>
          <w:szCs w:val="32"/>
        </w:rPr>
        <w:t>Risk Management Implications</w:t>
      </w:r>
    </w:p>
    <w:p w14:paraId="5547BE4A" w14:textId="77777777" w:rsidR="00FD460F" w:rsidRDefault="003A7731" w:rsidP="00843968">
      <w:pPr>
        <w:pStyle w:val="ListParagraph"/>
        <w:numPr>
          <w:ilvl w:val="0"/>
          <w:numId w:val="17"/>
        </w:numPr>
        <w:ind w:hanging="502"/>
      </w:pPr>
      <w:r>
        <w:t>N/A</w:t>
      </w:r>
      <w:r w:rsidR="00FD460F">
        <w:t xml:space="preserve"> </w:t>
      </w:r>
    </w:p>
    <w:p w14:paraId="3C5C11B2" w14:textId="77777777" w:rsidR="00244ADB" w:rsidRDefault="00244ADB" w:rsidP="00244ADB">
      <w:pPr>
        <w:pStyle w:val="ListParagraph"/>
      </w:pPr>
    </w:p>
    <w:p w14:paraId="331FBA53" w14:textId="77777777" w:rsidR="003A7731" w:rsidRPr="000F4FEF" w:rsidRDefault="003A7731" w:rsidP="00244ADB">
      <w:pPr>
        <w:pStyle w:val="ListParagraph"/>
        <w:ind w:left="0"/>
        <w:rPr>
          <w:rFonts w:ascii="Arial Black" w:hAnsi="Arial Black"/>
          <w:sz w:val="32"/>
          <w:szCs w:val="32"/>
        </w:rPr>
      </w:pPr>
      <w:r w:rsidRPr="000F4FEF">
        <w:rPr>
          <w:rFonts w:ascii="Arial Black" w:hAnsi="Arial Black"/>
          <w:sz w:val="32"/>
          <w:szCs w:val="32"/>
        </w:rPr>
        <w:t>Equalities implications / Public Sector Equality Duty</w:t>
      </w:r>
    </w:p>
    <w:p w14:paraId="633BC1C4" w14:textId="77777777" w:rsidR="00F140F2" w:rsidRDefault="003A7731" w:rsidP="00843968">
      <w:pPr>
        <w:pStyle w:val="ListParagraph"/>
        <w:numPr>
          <w:ilvl w:val="0"/>
          <w:numId w:val="17"/>
        </w:numPr>
        <w:ind w:hanging="502"/>
      </w:pPr>
      <w:r>
        <w:t>A priority for the Harrow Borough Based Partnership is to tackle inequalities. Impact assessments will be undertaken on the projects.</w:t>
      </w:r>
    </w:p>
    <w:p w14:paraId="06855E37" w14:textId="77777777" w:rsidR="00641655" w:rsidRDefault="006A1634" w:rsidP="00843968">
      <w:pPr>
        <w:pStyle w:val="ListParagraph"/>
        <w:numPr>
          <w:ilvl w:val="0"/>
          <w:numId w:val="17"/>
        </w:numPr>
        <w:ind w:hanging="502"/>
      </w:pPr>
      <w:r>
        <w:t xml:space="preserve">The </w:t>
      </w:r>
      <w:r w:rsidR="00641655">
        <w:t xml:space="preserve">BCF Plan aims to </w:t>
      </w:r>
      <w:r>
        <w:t>deliver the boroughs ambition regarding addressing the inequalities in Harrow.</w:t>
      </w:r>
      <w:r w:rsidR="00641655">
        <w:t xml:space="preserve"> </w:t>
      </w:r>
    </w:p>
    <w:p w14:paraId="457C0792" w14:textId="77777777" w:rsidR="00244ADB" w:rsidRDefault="00244ADB" w:rsidP="00244ADB">
      <w:pPr>
        <w:pStyle w:val="ListParagraph"/>
      </w:pPr>
    </w:p>
    <w:p w14:paraId="67CBFF44" w14:textId="77777777" w:rsidR="00CD5F64" w:rsidRDefault="00CD5F64" w:rsidP="00244ADB">
      <w:pPr>
        <w:pStyle w:val="ListParagraph"/>
      </w:pPr>
    </w:p>
    <w:p w14:paraId="3C52FDAC" w14:textId="77777777" w:rsidR="00CD5F64" w:rsidRDefault="00CD5F64" w:rsidP="00244ADB">
      <w:pPr>
        <w:pStyle w:val="ListParagraph"/>
      </w:pPr>
    </w:p>
    <w:p w14:paraId="423B5098" w14:textId="77777777" w:rsidR="00F140F2" w:rsidRDefault="003A7731" w:rsidP="00244ADB">
      <w:pPr>
        <w:pStyle w:val="ListParagraph"/>
        <w:ind w:left="0"/>
        <w:rPr>
          <w:rFonts w:ascii="Arial Black" w:hAnsi="Arial Black"/>
          <w:sz w:val="32"/>
          <w:szCs w:val="32"/>
        </w:rPr>
      </w:pPr>
      <w:r w:rsidRPr="000F4FEF">
        <w:rPr>
          <w:rFonts w:ascii="Arial Black" w:hAnsi="Arial Black"/>
          <w:sz w:val="32"/>
          <w:szCs w:val="32"/>
        </w:rPr>
        <w:t>Council Priorities</w:t>
      </w:r>
    </w:p>
    <w:p w14:paraId="19C75BD6" w14:textId="77777777" w:rsidR="00CD5F64" w:rsidRPr="000F4FEF" w:rsidRDefault="00CD5F64" w:rsidP="00244ADB">
      <w:pPr>
        <w:pStyle w:val="ListParagraph"/>
        <w:ind w:left="0"/>
        <w:rPr>
          <w:rFonts w:ascii="Arial Black" w:hAnsi="Arial Black"/>
          <w:sz w:val="32"/>
          <w:szCs w:val="32"/>
        </w:rPr>
      </w:pPr>
    </w:p>
    <w:p w14:paraId="788FA7EA" w14:textId="77777777" w:rsidR="003A7731" w:rsidRDefault="003A7731" w:rsidP="00843968">
      <w:pPr>
        <w:pStyle w:val="ListParagraph"/>
        <w:numPr>
          <w:ilvl w:val="0"/>
          <w:numId w:val="17"/>
        </w:numPr>
        <w:ind w:hanging="502"/>
      </w:pPr>
      <w:r>
        <w:t xml:space="preserve">The BCF projects contribute to the Council’s priorities of Putting Residents First </w:t>
      </w:r>
      <w:r w:rsidR="007A235E">
        <w:t>and supporting those most in need by</w:t>
      </w:r>
      <w:r>
        <w:t xml:space="preserve"> improving services for citizens through an integrated approach and focus on individuals.</w:t>
      </w:r>
    </w:p>
    <w:p w14:paraId="3A29ADE6" w14:textId="77777777" w:rsidR="007667CC" w:rsidRPr="007A1248" w:rsidRDefault="007667CC" w:rsidP="007667CC"/>
    <w:p w14:paraId="6C012DFD" w14:textId="77777777" w:rsidR="002A2389" w:rsidRPr="00FF4BB9" w:rsidRDefault="002A2389" w:rsidP="00D22F1E">
      <w:pPr>
        <w:pStyle w:val="Heading2"/>
        <w:spacing w:before="0"/>
      </w:pPr>
      <w:r w:rsidRPr="00FF4BB9">
        <w:t>Section 3 - Statutory Officer Clearance</w:t>
      </w:r>
      <w:r w:rsidR="00BE1C78" w:rsidRPr="00FF4BB9">
        <w:t xml:space="preserve"> </w:t>
      </w:r>
      <w:r w:rsidR="001417FD" w:rsidRPr="00FF4BB9">
        <w:t>(Council and Joint Reports)</w:t>
      </w:r>
    </w:p>
    <w:p w14:paraId="044E3029" w14:textId="77777777" w:rsidR="00FF4BB9" w:rsidRPr="00A66326" w:rsidRDefault="00FF4BB9" w:rsidP="00FF4BB9">
      <w:pPr>
        <w:rPr>
          <w:sz w:val="28"/>
        </w:rPr>
      </w:pPr>
      <w:r w:rsidRPr="00A66326">
        <w:rPr>
          <w:b/>
          <w:sz w:val="28"/>
        </w:rPr>
        <w:t xml:space="preserve">Statutory Officer: </w:t>
      </w:r>
      <w:r w:rsidR="00B22122">
        <w:rPr>
          <w:b/>
          <w:sz w:val="28"/>
        </w:rPr>
        <w:t>Donna Edwards</w:t>
      </w:r>
      <w:r w:rsidRPr="00A66326">
        <w:rPr>
          <w:b/>
          <w:sz w:val="28"/>
        </w:rPr>
        <w:t xml:space="preserve"> </w:t>
      </w:r>
    </w:p>
    <w:p w14:paraId="469A4214" w14:textId="77777777" w:rsidR="00FF4BB9" w:rsidRPr="00A66326" w:rsidRDefault="00FF4BB9" w:rsidP="00FF4BB9">
      <w:r w:rsidRPr="00A66326">
        <w:t xml:space="preserve">Signed </w:t>
      </w:r>
      <w:r w:rsidR="00B22122">
        <w:t xml:space="preserve">on behalf of </w:t>
      </w:r>
      <w:r w:rsidRPr="00A66326">
        <w:t>the Chief Financial Officer</w:t>
      </w:r>
    </w:p>
    <w:p w14:paraId="26E5C10C" w14:textId="77777777" w:rsidR="007667CC" w:rsidRDefault="007667CC" w:rsidP="00670E4F">
      <w:pPr>
        <w:rPr>
          <w:rFonts w:cs="Arial"/>
          <w:color w:val="FF0000"/>
        </w:rPr>
      </w:pPr>
    </w:p>
    <w:p w14:paraId="572BC3A6" w14:textId="063AFB54" w:rsidR="00FF4BB9" w:rsidRPr="00A66326" w:rsidRDefault="00FF4BB9" w:rsidP="00FF4BB9">
      <w:pPr>
        <w:spacing w:after="480"/>
        <w:rPr>
          <w:sz w:val="28"/>
        </w:rPr>
      </w:pPr>
      <w:r w:rsidRPr="00A66326">
        <w:rPr>
          <w:b/>
          <w:sz w:val="28"/>
        </w:rPr>
        <w:t xml:space="preserve">Date: </w:t>
      </w:r>
      <w:r w:rsidR="006A35C5">
        <w:rPr>
          <w:b/>
          <w:sz w:val="28"/>
        </w:rPr>
        <w:t xml:space="preserve">21 August </w:t>
      </w:r>
      <w:r w:rsidR="00B22122">
        <w:rPr>
          <w:b/>
          <w:sz w:val="28"/>
        </w:rPr>
        <w:t>2023</w:t>
      </w:r>
    </w:p>
    <w:p w14:paraId="44FD8C6C" w14:textId="77777777" w:rsidR="00FF4BB9" w:rsidRPr="00A66326" w:rsidRDefault="00FF4BB9" w:rsidP="00FF4BB9">
      <w:pPr>
        <w:rPr>
          <w:sz w:val="28"/>
        </w:rPr>
      </w:pPr>
      <w:r w:rsidRPr="00A66326">
        <w:rPr>
          <w:b/>
          <w:sz w:val="28"/>
        </w:rPr>
        <w:t xml:space="preserve">Statutory Officer:  </w:t>
      </w:r>
      <w:r w:rsidR="00670E4F">
        <w:rPr>
          <w:b/>
          <w:sz w:val="28"/>
        </w:rPr>
        <w:t>Sharon Clarke</w:t>
      </w:r>
    </w:p>
    <w:p w14:paraId="4E00F243" w14:textId="77777777" w:rsidR="00FF4BB9" w:rsidRPr="00A66326" w:rsidRDefault="00FF4BB9" w:rsidP="00FF4BB9">
      <w:r w:rsidRPr="00A66326">
        <w:t>Signed on behalf of</w:t>
      </w:r>
      <w:r w:rsidR="00670E4F">
        <w:t xml:space="preserve"> t</w:t>
      </w:r>
      <w:r w:rsidRPr="00A66326">
        <w:t>he Monitoring Officer</w:t>
      </w:r>
    </w:p>
    <w:p w14:paraId="155AC4D1" w14:textId="77777777" w:rsidR="00FF4BB9" w:rsidRPr="00A66326" w:rsidRDefault="00FF4BB9" w:rsidP="00FF4BB9">
      <w:pPr>
        <w:rPr>
          <w:sz w:val="28"/>
        </w:rPr>
      </w:pPr>
    </w:p>
    <w:p w14:paraId="563D3C8C" w14:textId="4B7844F9" w:rsidR="00FF4BB9" w:rsidRPr="003313EA" w:rsidRDefault="00FF4BB9" w:rsidP="00FF4BB9">
      <w:pPr>
        <w:spacing w:after="480"/>
        <w:rPr>
          <w:sz w:val="28"/>
        </w:rPr>
      </w:pPr>
      <w:r w:rsidRPr="00A66326">
        <w:rPr>
          <w:b/>
          <w:sz w:val="28"/>
        </w:rPr>
        <w:t xml:space="preserve">Date:  </w:t>
      </w:r>
      <w:r w:rsidR="006A35C5">
        <w:rPr>
          <w:b/>
          <w:sz w:val="28"/>
        </w:rPr>
        <w:t xml:space="preserve">24 August </w:t>
      </w:r>
      <w:r w:rsidR="00C62F57">
        <w:rPr>
          <w:b/>
          <w:sz w:val="28"/>
        </w:rPr>
        <w:t>2023</w:t>
      </w:r>
    </w:p>
    <w:p w14:paraId="0648B0A9" w14:textId="77777777" w:rsidR="00FF4BB9" w:rsidRPr="00A66326" w:rsidRDefault="001E7655" w:rsidP="00FF4BB9">
      <w:pPr>
        <w:rPr>
          <w:sz w:val="28"/>
        </w:rPr>
      </w:pPr>
      <w:r>
        <w:rPr>
          <w:b/>
          <w:sz w:val="28"/>
        </w:rPr>
        <w:t>Chief</w:t>
      </w:r>
      <w:r w:rsidR="00FF4BB9" w:rsidRPr="00A66326">
        <w:rPr>
          <w:b/>
          <w:sz w:val="28"/>
        </w:rPr>
        <w:t xml:space="preserve"> Officer:  </w:t>
      </w:r>
      <w:r w:rsidR="00670E4F">
        <w:rPr>
          <w:b/>
          <w:sz w:val="28"/>
        </w:rPr>
        <w:t>Senel Arkut</w:t>
      </w:r>
    </w:p>
    <w:p w14:paraId="2DAE0927" w14:textId="77777777" w:rsidR="00FF4BB9" w:rsidRPr="00A66326" w:rsidRDefault="002C1D70" w:rsidP="00FF4BB9">
      <w:r>
        <w:t xml:space="preserve">Signed </w:t>
      </w:r>
      <w:r w:rsidR="00FF4BB9" w:rsidRPr="00A66326">
        <w:t>by the Corporate Director</w:t>
      </w:r>
    </w:p>
    <w:p w14:paraId="08A1FB22" w14:textId="77777777" w:rsidR="00FF4BB9" w:rsidRPr="00A66326" w:rsidRDefault="00FF4BB9" w:rsidP="00FF4BB9">
      <w:pPr>
        <w:rPr>
          <w:sz w:val="28"/>
        </w:rPr>
      </w:pPr>
    </w:p>
    <w:p w14:paraId="492BF249" w14:textId="5D78ED08" w:rsidR="00FF4BB9" w:rsidRPr="00A66326" w:rsidRDefault="00FF4BB9" w:rsidP="00FF4BB9">
      <w:pPr>
        <w:spacing w:after="480"/>
        <w:rPr>
          <w:sz w:val="28"/>
        </w:rPr>
      </w:pPr>
      <w:r w:rsidRPr="00A66326">
        <w:rPr>
          <w:b/>
          <w:sz w:val="28"/>
        </w:rPr>
        <w:t xml:space="preserve">Date:  </w:t>
      </w:r>
      <w:r w:rsidR="006A35C5">
        <w:rPr>
          <w:b/>
          <w:sz w:val="28"/>
        </w:rPr>
        <w:t>24 August 2023</w:t>
      </w:r>
    </w:p>
    <w:p w14:paraId="35FAB76E" w14:textId="77777777" w:rsidR="00FF4BB9" w:rsidRPr="00435B5D" w:rsidRDefault="00FF4BB9" w:rsidP="00D22F1E">
      <w:pPr>
        <w:pStyle w:val="Heading3"/>
        <w:spacing w:before="0"/>
      </w:pPr>
      <w:r>
        <w:t>Mandatory Checks</w:t>
      </w:r>
    </w:p>
    <w:p w14:paraId="6E5BD9CA" w14:textId="77777777" w:rsidR="00FF4BB9" w:rsidRPr="00FF4BB9" w:rsidRDefault="00FF4BB9" w:rsidP="00530D4A">
      <w:pPr>
        <w:pStyle w:val="Heading4"/>
      </w:pPr>
      <w:r w:rsidRPr="00FF4BB9">
        <w:t>Ward Councillors notified:  N</w:t>
      </w:r>
      <w:r w:rsidR="00C62F57">
        <w:t>o</w:t>
      </w:r>
      <w:r w:rsidRPr="00FF4BB9">
        <w:t xml:space="preserve">, as it impacts on all Wards </w:t>
      </w:r>
    </w:p>
    <w:p w14:paraId="54BF0AA0" w14:textId="77777777" w:rsidR="00FF4BB9" w:rsidRDefault="00FF4BB9" w:rsidP="00D22F1E">
      <w:pPr>
        <w:pStyle w:val="Heading2"/>
        <w:keepNext/>
        <w:spacing w:before="0"/>
      </w:pPr>
      <w:r>
        <w:t>Section 4 - Contact Details and Background Papers</w:t>
      </w:r>
    </w:p>
    <w:p w14:paraId="400779DC" w14:textId="77777777" w:rsidR="00670E4F" w:rsidRPr="00C62F57" w:rsidRDefault="00670E4F" w:rsidP="00670E4F">
      <w:pPr>
        <w:pStyle w:val="Infotext"/>
        <w:rPr>
          <w:sz w:val="24"/>
          <w:szCs w:val="24"/>
        </w:rPr>
      </w:pPr>
      <w:r>
        <w:rPr>
          <w:b/>
        </w:rPr>
        <w:t>Contact:</w:t>
      </w:r>
      <w:r>
        <w:t xml:space="preserve"> </w:t>
      </w:r>
      <w:r w:rsidRPr="00C62F57">
        <w:rPr>
          <w:sz w:val="24"/>
          <w:szCs w:val="24"/>
        </w:rPr>
        <w:t>Johanna Morgan, Director People Services Strategy and Commissioning, Johanna.Morgan@harrow.gov.uk.</w:t>
      </w:r>
    </w:p>
    <w:p w14:paraId="79DACFAD" w14:textId="77777777" w:rsidR="00670E4F" w:rsidRPr="00C62F57" w:rsidRDefault="00670E4F" w:rsidP="00670E4F">
      <w:pPr>
        <w:rPr>
          <w:szCs w:val="24"/>
        </w:rPr>
      </w:pPr>
    </w:p>
    <w:p w14:paraId="5A5E091F" w14:textId="77777777" w:rsidR="00FF4BB9" w:rsidRDefault="00FF4BB9" w:rsidP="00FF4BB9">
      <w:pPr>
        <w:pStyle w:val="Infotext"/>
        <w:spacing w:before="360"/>
      </w:pPr>
      <w:r w:rsidRPr="00D914D2">
        <w:rPr>
          <w:b/>
        </w:rPr>
        <w:t>Background Papers</w:t>
      </w:r>
      <w:r>
        <w:t xml:space="preserve">:  </w:t>
      </w:r>
      <w:r w:rsidR="00670E4F" w:rsidRPr="00670E4F">
        <w:rPr>
          <w:rFonts w:cs="Arial"/>
          <w:szCs w:val="28"/>
        </w:rPr>
        <w:t>None</w:t>
      </w:r>
    </w:p>
    <w:p w14:paraId="6490CC0B" w14:textId="77777777" w:rsidR="00FF4BB9" w:rsidRPr="00670E4F" w:rsidRDefault="00FF4BB9" w:rsidP="00FF4BB9">
      <w:pPr>
        <w:pStyle w:val="Infotext"/>
        <w:spacing w:before="360" w:after="240"/>
        <w:rPr>
          <w:sz w:val="24"/>
          <w:szCs w:val="24"/>
        </w:rPr>
      </w:pPr>
      <w:r w:rsidRPr="00670E4F">
        <w:rPr>
          <w:sz w:val="24"/>
          <w:szCs w:val="24"/>
        </w:rPr>
        <w:t xml:space="preserve">If appropriate, does the report include the following considerations? </w:t>
      </w:r>
    </w:p>
    <w:p w14:paraId="21F09D69" w14:textId="77777777" w:rsidR="00FF4BB9" w:rsidRPr="00670E4F" w:rsidRDefault="00FF4BB9" w:rsidP="00FF4BB9">
      <w:pPr>
        <w:pStyle w:val="Infotext"/>
        <w:tabs>
          <w:tab w:val="left" w:pos="656"/>
          <w:tab w:val="left" w:pos="6399"/>
        </w:tabs>
        <w:rPr>
          <w:sz w:val="24"/>
          <w:szCs w:val="24"/>
        </w:rPr>
      </w:pPr>
      <w:r w:rsidRPr="00670E4F">
        <w:rPr>
          <w:sz w:val="24"/>
          <w:szCs w:val="24"/>
        </w:rPr>
        <w:t>1.</w:t>
      </w:r>
      <w:r w:rsidRPr="00670E4F">
        <w:rPr>
          <w:sz w:val="24"/>
          <w:szCs w:val="24"/>
        </w:rPr>
        <w:tab/>
        <w:t xml:space="preserve">Consultation </w:t>
      </w:r>
      <w:r w:rsidRPr="00670E4F">
        <w:rPr>
          <w:sz w:val="24"/>
          <w:szCs w:val="24"/>
        </w:rPr>
        <w:tab/>
      </w:r>
      <w:r w:rsidRPr="00670E4F">
        <w:rPr>
          <w:strike/>
          <w:sz w:val="24"/>
          <w:szCs w:val="24"/>
        </w:rPr>
        <w:t xml:space="preserve">YES </w:t>
      </w:r>
      <w:r w:rsidRPr="00670E4F">
        <w:rPr>
          <w:sz w:val="24"/>
          <w:szCs w:val="24"/>
        </w:rPr>
        <w:t>/ NO</w:t>
      </w:r>
    </w:p>
    <w:p w14:paraId="26D38FB3" w14:textId="77777777" w:rsidR="003D0DB9" w:rsidRDefault="00FF4BB9" w:rsidP="00FF4BB9">
      <w:pPr>
        <w:pStyle w:val="Infotext"/>
        <w:tabs>
          <w:tab w:val="left" w:pos="656"/>
          <w:tab w:val="left" w:pos="6399"/>
        </w:tabs>
        <w:rPr>
          <w:sz w:val="24"/>
          <w:szCs w:val="24"/>
        </w:rPr>
      </w:pPr>
      <w:r w:rsidRPr="00670E4F">
        <w:rPr>
          <w:sz w:val="24"/>
          <w:szCs w:val="24"/>
        </w:rPr>
        <w:t>2.</w:t>
      </w:r>
      <w:r w:rsidRPr="00670E4F">
        <w:rPr>
          <w:sz w:val="24"/>
          <w:szCs w:val="24"/>
        </w:rPr>
        <w:tab/>
        <w:t>Priorities</w:t>
      </w:r>
      <w:r w:rsidRPr="00670E4F">
        <w:rPr>
          <w:sz w:val="24"/>
          <w:szCs w:val="24"/>
        </w:rPr>
        <w:tab/>
        <w:t xml:space="preserve">YES / </w:t>
      </w:r>
      <w:r w:rsidRPr="00670E4F">
        <w:rPr>
          <w:strike/>
          <w:sz w:val="24"/>
          <w:szCs w:val="24"/>
        </w:rPr>
        <w:t>NO</w:t>
      </w:r>
      <w:r w:rsidRPr="00670E4F">
        <w:rPr>
          <w:sz w:val="24"/>
          <w:szCs w:val="24"/>
        </w:rPr>
        <w:t xml:space="preserve"> </w:t>
      </w:r>
    </w:p>
    <w:p w14:paraId="1D3C959B" w14:textId="77777777" w:rsidR="003D0DB9" w:rsidRDefault="003D0DB9">
      <w:pPr>
        <w:rPr>
          <w:szCs w:val="24"/>
        </w:rPr>
      </w:pPr>
      <w:r>
        <w:rPr>
          <w:szCs w:val="24"/>
        </w:rPr>
        <w:br w:type="page"/>
      </w:r>
    </w:p>
    <w:p w14:paraId="38440B0A" w14:textId="60BB5BE6" w:rsidR="00FF4BB9" w:rsidRPr="003D0DB9" w:rsidRDefault="001263C8" w:rsidP="00FF4BB9">
      <w:pPr>
        <w:pStyle w:val="Infotext"/>
        <w:tabs>
          <w:tab w:val="left" w:pos="656"/>
          <w:tab w:val="left" w:pos="6399"/>
        </w:tabs>
        <w:rPr>
          <w:b/>
          <w:bCs/>
          <w:sz w:val="24"/>
          <w:szCs w:val="24"/>
        </w:rPr>
      </w:pPr>
      <w:r>
        <w:rPr>
          <w:b/>
          <w:bCs/>
          <w:sz w:val="24"/>
          <w:szCs w:val="24"/>
        </w:rPr>
        <w:lastRenderedPageBreak/>
        <w:t>Appendix 1</w:t>
      </w:r>
    </w:p>
    <w:p w14:paraId="25684D29" w14:textId="77777777" w:rsidR="003D0DB9" w:rsidRPr="003D0DB9" w:rsidRDefault="003D0DB9" w:rsidP="00FF4BB9">
      <w:pPr>
        <w:pStyle w:val="Infotext"/>
        <w:tabs>
          <w:tab w:val="left" w:pos="656"/>
          <w:tab w:val="left" w:pos="6399"/>
        </w:tabs>
        <w:rPr>
          <w:b/>
          <w:bCs/>
          <w:sz w:val="24"/>
          <w:szCs w:val="24"/>
        </w:rPr>
      </w:pPr>
    </w:p>
    <w:p w14:paraId="2D64DF29" w14:textId="77777777" w:rsidR="003D0DB9" w:rsidRPr="003D0DB9" w:rsidRDefault="003D0DB9" w:rsidP="00FF4BB9">
      <w:pPr>
        <w:pStyle w:val="Infotext"/>
        <w:tabs>
          <w:tab w:val="left" w:pos="656"/>
          <w:tab w:val="left" w:pos="6399"/>
        </w:tabs>
        <w:rPr>
          <w:b/>
          <w:bCs/>
          <w:sz w:val="24"/>
          <w:szCs w:val="24"/>
        </w:rPr>
      </w:pPr>
      <w:r w:rsidRPr="003D0DB9">
        <w:rPr>
          <w:b/>
          <w:bCs/>
          <w:sz w:val="24"/>
          <w:szCs w:val="24"/>
        </w:rPr>
        <w:t>BCF Funding Allocations</w:t>
      </w:r>
    </w:p>
    <w:p w14:paraId="11D1E364" w14:textId="77777777" w:rsidR="003D0DB9" w:rsidRDefault="003D0DB9" w:rsidP="00FF4BB9">
      <w:pPr>
        <w:pStyle w:val="Infotext"/>
        <w:tabs>
          <w:tab w:val="left" w:pos="656"/>
          <w:tab w:val="left" w:pos="6399"/>
        </w:tabs>
        <w:rPr>
          <w:sz w:val="24"/>
          <w:szCs w:val="24"/>
        </w:rPr>
      </w:pPr>
    </w:p>
    <w:p w14:paraId="3C0D2F59" w14:textId="77777777" w:rsidR="003D0DB9" w:rsidRDefault="003D0DB9" w:rsidP="003D0DB9">
      <w:pPr>
        <w:rPr>
          <w:rFonts w:cs="Arial"/>
        </w:rPr>
      </w:pPr>
      <w:r>
        <w:rPr>
          <w:rFonts w:cs="Arial"/>
          <w:b/>
          <w:bCs/>
        </w:rPr>
        <w:t xml:space="preserve">ICB Schemes </w:t>
      </w:r>
      <w:r w:rsidRPr="00925DFC">
        <w:rPr>
          <w:rFonts w:cs="Arial"/>
        </w:rPr>
        <w:t xml:space="preserve">– funded by the NHS minimum contribution </w:t>
      </w:r>
    </w:p>
    <w:p w14:paraId="60DE2FC3" w14:textId="77777777" w:rsidR="003D0DB9" w:rsidRDefault="003D0DB9" w:rsidP="003D0DB9">
      <w:pPr>
        <w:rPr>
          <w:rFonts w:cs="Arial"/>
          <w:b/>
          <w:bCs/>
        </w:rPr>
      </w:pPr>
    </w:p>
    <w:tbl>
      <w:tblPr>
        <w:tblStyle w:val="TableGrid"/>
        <w:tblW w:w="0" w:type="auto"/>
        <w:tblLook w:val="04A0" w:firstRow="1" w:lastRow="0" w:firstColumn="1" w:lastColumn="0" w:noHBand="0" w:noVBand="1"/>
      </w:tblPr>
      <w:tblGrid>
        <w:gridCol w:w="5157"/>
        <w:gridCol w:w="1534"/>
        <w:gridCol w:w="1608"/>
      </w:tblGrid>
      <w:tr w:rsidR="003D0DB9" w14:paraId="0995F50E" w14:textId="77777777" w:rsidTr="006C72B9">
        <w:tc>
          <w:tcPr>
            <w:tcW w:w="5807" w:type="dxa"/>
          </w:tcPr>
          <w:p w14:paraId="46DB4227" w14:textId="77777777" w:rsidR="003D0DB9" w:rsidRDefault="003D0DB9" w:rsidP="003D0DB9">
            <w:pPr>
              <w:jc w:val="center"/>
              <w:rPr>
                <w:rFonts w:cs="Arial"/>
                <w:b/>
                <w:bCs/>
              </w:rPr>
            </w:pPr>
            <w:r>
              <w:rPr>
                <w:rFonts w:cs="Arial"/>
                <w:b/>
                <w:bCs/>
              </w:rPr>
              <w:t>Scheme</w:t>
            </w:r>
          </w:p>
        </w:tc>
        <w:tc>
          <w:tcPr>
            <w:tcW w:w="1559" w:type="dxa"/>
          </w:tcPr>
          <w:p w14:paraId="6485A4BD" w14:textId="77777777" w:rsidR="003D0DB9" w:rsidRDefault="003D0DB9" w:rsidP="006C72B9">
            <w:pPr>
              <w:jc w:val="right"/>
              <w:rPr>
                <w:rFonts w:cs="Arial"/>
                <w:b/>
                <w:bCs/>
              </w:rPr>
            </w:pPr>
            <w:r>
              <w:rPr>
                <w:rFonts w:cs="Arial"/>
                <w:b/>
                <w:bCs/>
              </w:rPr>
              <w:t>2023-24</w:t>
            </w:r>
          </w:p>
        </w:tc>
        <w:tc>
          <w:tcPr>
            <w:tcW w:w="1650" w:type="dxa"/>
          </w:tcPr>
          <w:p w14:paraId="760DC6F1" w14:textId="77777777" w:rsidR="003D0DB9" w:rsidRDefault="003D0DB9" w:rsidP="006C72B9">
            <w:pPr>
              <w:jc w:val="right"/>
              <w:rPr>
                <w:rFonts w:cs="Arial"/>
                <w:b/>
                <w:bCs/>
              </w:rPr>
            </w:pPr>
            <w:r>
              <w:rPr>
                <w:rFonts w:cs="Arial"/>
                <w:b/>
                <w:bCs/>
              </w:rPr>
              <w:t>2024-25</w:t>
            </w:r>
          </w:p>
        </w:tc>
      </w:tr>
      <w:tr w:rsidR="003D0DB9" w14:paraId="6ACFA575" w14:textId="77777777" w:rsidTr="006C72B9">
        <w:tc>
          <w:tcPr>
            <w:tcW w:w="5807" w:type="dxa"/>
          </w:tcPr>
          <w:p w14:paraId="58E6C3F8" w14:textId="77777777" w:rsidR="003D0DB9" w:rsidRPr="00925DFC" w:rsidRDefault="003D0DB9" w:rsidP="006C72B9">
            <w:pPr>
              <w:rPr>
                <w:rFonts w:cs="Arial"/>
              </w:rPr>
            </w:pPr>
            <w:r w:rsidRPr="00925DFC">
              <w:rPr>
                <w:rFonts w:cs="Arial"/>
              </w:rPr>
              <w:t>Short-Term Rehabilitation Team (reablement at home)</w:t>
            </w:r>
          </w:p>
        </w:tc>
        <w:tc>
          <w:tcPr>
            <w:tcW w:w="1559" w:type="dxa"/>
          </w:tcPr>
          <w:p w14:paraId="27F8EF8A" w14:textId="77777777" w:rsidR="003D0DB9" w:rsidRPr="00925DFC" w:rsidRDefault="003D0DB9" w:rsidP="006C72B9">
            <w:pPr>
              <w:jc w:val="right"/>
              <w:rPr>
                <w:rFonts w:cs="Arial"/>
              </w:rPr>
            </w:pPr>
            <w:r w:rsidRPr="00925DFC">
              <w:rPr>
                <w:rFonts w:cs="Arial"/>
              </w:rPr>
              <w:t>1,647,489</w:t>
            </w:r>
          </w:p>
        </w:tc>
        <w:tc>
          <w:tcPr>
            <w:tcW w:w="1650" w:type="dxa"/>
          </w:tcPr>
          <w:p w14:paraId="140A50EF" w14:textId="77777777" w:rsidR="003D0DB9" w:rsidRPr="00925DFC" w:rsidRDefault="003D0DB9" w:rsidP="006C72B9">
            <w:pPr>
              <w:jc w:val="right"/>
              <w:rPr>
                <w:rFonts w:cs="Arial"/>
              </w:rPr>
            </w:pPr>
            <w:r w:rsidRPr="00925DFC">
              <w:rPr>
                <w:rFonts w:cs="Arial"/>
              </w:rPr>
              <w:t>1,740,737</w:t>
            </w:r>
          </w:p>
        </w:tc>
      </w:tr>
      <w:tr w:rsidR="003D0DB9" w14:paraId="1CBE6DF4" w14:textId="77777777" w:rsidTr="006C72B9">
        <w:tc>
          <w:tcPr>
            <w:tcW w:w="5807" w:type="dxa"/>
          </w:tcPr>
          <w:p w14:paraId="3B0B6208" w14:textId="77777777" w:rsidR="003D0DB9" w:rsidRPr="00925DFC" w:rsidRDefault="003D0DB9" w:rsidP="006C72B9">
            <w:pPr>
              <w:rPr>
                <w:rFonts w:cs="Arial"/>
              </w:rPr>
            </w:pPr>
            <w:r w:rsidRPr="00925DFC">
              <w:rPr>
                <w:rFonts w:cs="Arial"/>
              </w:rPr>
              <w:t>Rapid Response Team</w:t>
            </w:r>
          </w:p>
        </w:tc>
        <w:tc>
          <w:tcPr>
            <w:tcW w:w="1559" w:type="dxa"/>
          </w:tcPr>
          <w:p w14:paraId="3EBC8F5E" w14:textId="77777777" w:rsidR="003D0DB9" w:rsidRPr="00925DFC" w:rsidRDefault="003D0DB9" w:rsidP="006C72B9">
            <w:pPr>
              <w:jc w:val="right"/>
              <w:rPr>
                <w:rFonts w:cs="Arial"/>
              </w:rPr>
            </w:pPr>
            <w:r w:rsidRPr="00925DFC">
              <w:rPr>
                <w:rFonts w:cs="Arial"/>
              </w:rPr>
              <w:t>1,515,744</w:t>
            </w:r>
          </w:p>
        </w:tc>
        <w:tc>
          <w:tcPr>
            <w:tcW w:w="1650" w:type="dxa"/>
          </w:tcPr>
          <w:p w14:paraId="62D4E768" w14:textId="77777777" w:rsidR="003D0DB9" w:rsidRPr="00925DFC" w:rsidRDefault="003D0DB9" w:rsidP="006C72B9">
            <w:pPr>
              <w:jc w:val="right"/>
              <w:rPr>
                <w:rFonts w:cs="Arial"/>
              </w:rPr>
            </w:pPr>
            <w:r w:rsidRPr="00925DFC">
              <w:rPr>
                <w:rFonts w:cs="Arial"/>
              </w:rPr>
              <w:t>1,601,536</w:t>
            </w:r>
          </w:p>
        </w:tc>
      </w:tr>
      <w:tr w:rsidR="003D0DB9" w14:paraId="67AB50B5" w14:textId="77777777" w:rsidTr="006C72B9">
        <w:tc>
          <w:tcPr>
            <w:tcW w:w="5807" w:type="dxa"/>
          </w:tcPr>
          <w:p w14:paraId="508CF611" w14:textId="77777777" w:rsidR="003D0DB9" w:rsidRPr="00925DFC" w:rsidRDefault="003D0DB9" w:rsidP="006C72B9">
            <w:pPr>
              <w:rPr>
                <w:rFonts w:cs="Arial"/>
              </w:rPr>
            </w:pPr>
            <w:r>
              <w:rPr>
                <w:rFonts w:cs="Arial"/>
              </w:rPr>
              <w:t>Community Nursing</w:t>
            </w:r>
          </w:p>
        </w:tc>
        <w:tc>
          <w:tcPr>
            <w:tcW w:w="1559" w:type="dxa"/>
          </w:tcPr>
          <w:p w14:paraId="4AC8CE81" w14:textId="77777777" w:rsidR="003D0DB9" w:rsidRPr="00925DFC" w:rsidRDefault="003D0DB9" w:rsidP="006C72B9">
            <w:pPr>
              <w:jc w:val="right"/>
              <w:rPr>
                <w:rFonts w:cs="Arial"/>
              </w:rPr>
            </w:pPr>
            <w:r>
              <w:rPr>
                <w:rFonts w:cs="Arial"/>
              </w:rPr>
              <w:t>4,053,977</w:t>
            </w:r>
          </w:p>
        </w:tc>
        <w:tc>
          <w:tcPr>
            <w:tcW w:w="1650" w:type="dxa"/>
          </w:tcPr>
          <w:p w14:paraId="14A70D06" w14:textId="77777777" w:rsidR="003D0DB9" w:rsidRPr="00925DFC" w:rsidRDefault="003D0DB9" w:rsidP="006C72B9">
            <w:pPr>
              <w:jc w:val="right"/>
              <w:rPr>
                <w:rFonts w:cs="Arial"/>
              </w:rPr>
            </w:pPr>
            <w:r>
              <w:rPr>
                <w:rFonts w:cs="Arial"/>
              </w:rPr>
              <w:t>4,283,432</w:t>
            </w:r>
          </w:p>
        </w:tc>
      </w:tr>
      <w:tr w:rsidR="003D0DB9" w14:paraId="6E1E8268" w14:textId="77777777" w:rsidTr="006C72B9">
        <w:tc>
          <w:tcPr>
            <w:tcW w:w="5807" w:type="dxa"/>
          </w:tcPr>
          <w:p w14:paraId="32440C11" w14:textId="77777777" w:rsidR="003D0DB9" w:rsidRPr="00925DFC" w:rsidRDefault="003D0DB9" w:rsidP="006C72B9">
            <w:pPr>
              <w:rPr>
                <w:rFonts w:cs="Arial"/>
              </w:rPr>
            </w:pPr>
            <w:r>
              <w:rPr>
                <w:rFonts w:cs="Arial"/>
              </w:rPr>
              <w:t>Diabetic Nursing</w:t>
            </w:r>
          </w:p>
        </w:tc>
        <w:tc>
          <w:tcPr>
            <w:tcW w:w="1559" w:type="dxa"/>
          </w:tcPr>
          <w:p w14:paraId="778FB99F" w14:textId="77777777" w:rsidR="003D0DB9" w:rsidRPr="00925DFC" w:rsidRDefault="003D0DB9" w:rsidP="006C72B9">
            <w:pPr>
              <w:jc w:val="right"/>
              <w:rPr>
                <w:rFonts w:cs="Arial"/>
              </w:rPr>
            </w:pPr>
            <w:r>
              <w:rPr>
                <w:rFonts w:cs="Arial"/>
              </w:rPr>
              <w:t>451,563</w:t>
            </w:r>
          </w:p>
        </w:tc>
        <w:tc>
          <w:tcPr>
            <w:tcW w:w="1650" w:type="dxa"/>
          </w:tcPr>
          <w:p w14:paraId="5FD0F39C" w14:textId="77777777" w:rsidR="003D0DB9" w:rsidRPr="00925DFC" w:rsidRDefault="003D0DB9" w:rsidP="006C72B9">
            <w:pPr>
              <w:jc w:val="right"/>
              <w:rPr>
                <w:rFonts w:cs="Arial"/>
              </w:rPr>
            </w:pPr>
            <w:r>
              <w:rPr>
                <w:rFonts w:cs="Arial"/>
              </w:rPr>
              <w:t>477,122</w:t>
            </w:r>
          </w:p>
        </w:tc>
      </w:tr>
      <w:tr w:rsidR="003D0DB9" w14:paraId="334EABDB" w14:textId="77777777" w:rsidTr="006C72B9">
        <w:tc>
          <w:tcPr>
            <w:tcW w:w="5807" w:type="dxa"/>
          </w:tcPr>
          <w:p w14:paraId="237DCEB6" w14:textId="77777777" w:rsidR="003D0DB9" w:rsidRPr="00925DFC" w:rsidRDefault="003D0DB9" w:rsidP="006C72B9">
            <w:pPr>
              <w:rPr>
                <w:rFonts w:cs="Arial"/>
              </w:rPr>
            </w:pPr>
            <w:r>
              <w:rPr>
                <w:rFonts w:cs="Arial"/>
              </w:rPr>
              <w:t>Community Cardiology</w:t>
            </w:r>
          </w:p>
        </w:tc>
        <w:tc>
          <w:tcPr>
            <w:tcW w:w="1559" w:type="dxa"/>
          </w:tcPr>
          <w:p w14:paraId="2C6FEA92" w14:textId="77777777" w:rsidR="003D0DB9" w:rsidRPr="00925DFC" w:rsidRDefault="003D0DB9" w:rsidP="006C72B9">
            <w:pPr>
              <w:jc w:val="right"/>
              <w:rPr>
                <w:rFonts w:cs="Arial"/>
              </w:rPr>
            </w:pPr>
            <w:r>
              <w:rPr>
                <w:rFonts w:cs="Arial"/>
              </w:rPr>
              <w:t>406,098</w:t>
            </w:r>
          </w:p>
        </w:tc>
        <w:tc>
          <w:tcPr>
            <w:tcW w:w="1650" w:type="dxa"/>
          </w:tcPr>
          <w:p w14:paraId="5C869D55" w14:textId="77777777" w:rsidR="003D0DB9" w:rsidRPr="00925DFC" w:rsidRDefault="003D0DB9" w:rsidP="006C72B9">
            <w:pPr>
              <w:jc w:val="right"/>
              <w:rPr>
                <w:rFonts w:cs="Arial"/>
              </w:rPr>
            </w:pPr>
            <w:r>
              <w:rPr>
                <w:rFonts w:cs="Arial"/>
              </w:rPr>
              <w:t>429,083</w:t>
            </w:r>
          </w:p>
        </w:tc>
      </w:tr>
      <w:tr w:rsidR="003D0DB9" w14:paraId="6A92E590" w14:textId="77777777" w:rsidTr="006C72B9">
        <w:tc>
          <w:tcPr>
            <w:tcW w:w="5807" w:type="dxa"/>
          </w:tcPr>
          <w:p w14:paraId="6C23D290" w14:textId="77777777" w:rsidR="003D0DB9" w:rsidRPr="00925DFC" w:rsidRDefault="003D0DB9" w:rsidP="006C72B9">
            <w:pPr>
              <w:rPr>
                <w:rFonts w:cs="Arial"/>
              </w:rPr>
            </w:pPr>
            <w:r>
              <w:rPr>
                <w:rFonts w:cs="Arial"/>
              </w:rPr>
              <w:t>Respiratory Service</w:t>
            </w:r>
          </w:p>
        </w:tc>
        <w:tc>
          <w:tcPr>
            <w:tcW w:w="1559" w:type="dxa"/>
          </w:tcPr>
          <w:p w14:paraId="3551CEA2" w14:textId="77777777" w:rsidR="003D0DB9" w:rsidRPr="00925DFC" w:rsidRDefault="003D0DB9" w:rsidP="006C72B9">
            <w:pPr>
              <w:jc w:val="right"/>
              <w:rPr>
                <w:rFonts w:cs="Arial"/>
              </w:rPr>
            </w:pPr>
            <w:r>
              <w:rPr>
                <w:rFonts w:cs="Arial"/>
              </w:rPr>
              <w:t>194,357</w:t>
            </w:r>
          </w:p>
        </w:tc>
        <w:tc>
          <w:tcPr>
            <w:tcW w:w="1650" w:type="dxa"/>
          </w:tcPr>
          <w:p w14:paraId="1E70DB1F" w14:textId="77777777" w:rsidR="003D0DB9" w:rsidRPr="00925DFC" w:rsidRDefault="003D0DB9" w:rsidP="006C72B9">
            <w:pPr>
              <w:jc w:val="right"/>
              <w:rPr>
                <w:rFonts w:cs="Arial"/>
              </w:rPr>
            </w:pPr>
            <w:r>
              <w:rPr>
                <w:rFonts w:cs="Arial"/>
              </w:rPr>
              <w:t>205,358</w:t>
            </w:r>
          </w:p>
        </w:tc>
      </w:tr>
      <w:tr w:rsidR="003D0DB9" w14:paraId="0B68254D" w14:textId="77777777" w:rsidTr="006C72B9">
        <w:tc>
          <w:tcPr>
            <w:tcW w:w="5807" w:type="dxa"/>
          </w:tcPr>
          <w:p w14:paraId="207DB316" w14:textId="77777777" w:rsidR="003D0DB9" w:rsidRPr="00925DFC" w:rsidRDefault="003D0DB9" w:rsidP="006C72B9">
            <w:pPr>
              <w:rPr>
                <w:rFonts w:cs="Arial"/>
              </w:rPr>
            </w:pPr>
            <w:r>
              <w:rPr>
                <w:rFonts w:cs="Arial"/>
              </w:rPr>
              <w:t>Falls</w:t>
            </w:r>
          </w:p>
        </w:tc>
        <w:tc>
          <w:tcPr>
            <w:tcW w:w="1559" w:type="dxa"/>
          </w:tcPr>
          <w:p w14:paraId="114C0A71" w14:textId="77777777" w:rsidR="003D0DB9" w:rsidRPr="00925DFC" w:rsidRDefault="003D0DB9" w:rsidP="006C72B9">
            <w:pPr>
              <w:jc w:val="right"/>
              <w:rPr>
                <w:rFonts w:cs="Arial"/>
              </w:rPr>
            </w:pPr>
            <w:r>
              <w:rPr>
                <w:rFonts w:cs="Arial"/>
              </w:rPr>
              <w:t>248,656</w:t>
            </w:r>
          </w:p>
        </w:tc>
        <w:tc>
          <w:tcPr>
            <w:tcW w:w="1650" w:type="dxa"/>
          </w:tcPr>
          <w:p w14:paraId="2D39546A" w14:textId="77777777" w:rsidR="003D0DB9" w:rsidRPr="00925DFC" w:rsidRDefault="003D0DB9" w:rsidP="006C72B9">
            <w:pPr>
              <w:jc w:val="right"/>
              <w:rPr>
                <w:rFonts w:cs="Arial"/>
              </w:rPr>
            </w:pPr>
            <w:r>
              <w:rPr>
                <w:rFonts w:cs="Arial"/>
              </w:rPr>
              <w:t>262,730</w:t>
            </w:r>
          </w:p>
        </w:tc>
      </w:tr>
      <w:tr w:rsidR="003D0DB9" w14:paraId="1924F228" w14:textId="77777777" w:rsidTr="006C72B9">
        <w:tc>
          <w:tcPr>
            <w:tcW w:w="5807" w:type="dxa"/>
          </w:tcPr>
          <w:p w14:paraId="356BB6B1" w14:textId="77777777" w:rsidR="003D0DB9" w:rsidRPr="00925DFC" w:rsidRDefault="003D0DB9" w:rsidP="006C72B9">
            <w:pPr>
              <w:rPr>
                <w:rFonts w:cs="Arial"/>
              </w:rPr>
            </w:pPr>
            <w:r>
              <w:rPr>
                <w:rFonts w:cs="Arial"/>
              </w:rPr>
              <w:t>Safeguarding Support (Council – Adults &amp; Childrens)</w:t>
            </w:r>
          </w:p>
        </w:tc>
        <w:tc>
          <w:tcPr>
            <w:tcW w:w="1559" w:type="dxa"/>
          </w:tcPr>
          <w:p w14:paraId="004C753A" w14:textId="77777777" w:rsidR="003D0DB9" w:rsidRPr="00925DFC" w:rsidRDefault="003D0DB9" w:rsidP="006C72B9">
            <w:pPr>
              <w:jc w:val="right"/>
              <w:rPr>
                <w:rFonts w:cs="Arial"/>
              </w:rPr>
            </w:pPr>
            <w:r>
              <w:rPr>
                <w:rFonts w:cs="Arial"/>
              </w:rPr>
              <w:t>60,000</w:t>
            </w:r>
          </w:p>
        </w:tc>
        <w:tc>
          <w:tcPr>
            <w:tcW w:w="1650" w:type="dxa"/>
          </w:tcPr>
          <w:p w14:paraId="1039EC25" w14:textId="77777777" w:rsidR="003D0DB9" w:rsidRPr="00925DFC" w:rsidRDefault="003D0DB9" w:rsidP="006C72B9">
            <w:pPr>
              <w:jc w:val="right"/>
              <w:rPr>
                <w:rFonts w:cs="Arial"/>
              </w:rPr>
            </w:pPr>
            <w:r>
              <w:rPr>
                <w:rFonts w:cs="Arial"/>
              </w:rPr>
              <w:t>63,396</w:t>
            </w:r>
          </w:p>
        </w:tc>
      </w:tr>
      <w:tr w:rsidR="003D0DB9" w14:paraId="3441123B" w14:textId="77777777" w:rsidTr="006C72B9">
        <w:tc>
          <w:tcPr>
            <w:tcW w:w="5807" w:type="dxa"/>
          </w:tcPr>
          <w:p w14:paraId="396A988B" w14:textId="77777777" w:rsidR="003D0DB9" w:rsidRPr="00925DFC" w:rsidRDefault="003D0DB9" w:rsidP="006C72B9">
            <w:pPr>
              <w:rPr>
                <w:rFonts w:cs="Arial"/>
              </w:rPr>
            </w:pPr>
            <w:r>
              <w:rPr>
                <w:rFonts w:cs="Arial"/>
              </w:rPr>
              <w:t>Community Equipment (hosted by Council)</w:t>
            </w:r>
          </w:p>
        </w:tc>
        <w:tc>
          <w:tcPr>
            <w:tcW w:w="1559" w:type="dxa"/>
          </w:tcPr>
          <w:p w14:paraId="496AD861" w14:textId="77777777" w:rsidR="003D0DB9" w:rsidRPr="00925DFC" w:rsidRDefault="003D0DB9" w:rsidP="006C72B9">
            <w:pPr>
              <w:jc w:val="right"/>
              <w:rPr>
                <w:rFonts w:cs="Arial"/>
              </w:rPr>
            </w:pPr>
            <w:r>
              <w:rPr>
                <w:rFonts w:cs="Arial"/>
              </w:rPr>
              <w:t>1,239,323</w:t>
            </w:r>
          </w:p>
        </w:tc>
        <w:tc>
          <w:tcPr>
            <w:tcW w:w="1650" w:type="dxa"/>
          </w:tcPr>
          <w:p w14:paraId="22FBE306" w14:textId="77777777" w:rsidR="003D0DB9" w:rsidRPr="00925DFC" w:rsidRDefault="003D0DB9" w:rsidP="006C72B9">
            <w:pPr>
              <w:jc w:val="right"/>
              <w:rPr>
                <w:rFonts w:cs="Arial"/>
              </w:rPr>
            </w:pPr>
            <w:r>
              <w:rPr>
                <w:rFonts w:cs="Arial"/>
              </w:rPr>
              <w:t>1,309,469</w:t>
            </w:r>
          </w:p>
        </w:tc>
      </w:tr>
      <w:tr w:rsidR="003D0DB9" w14:paraId="2B582A9B" w14:textId="77777777" w:rsidTr="006C72B9">
        <w:tc>
          <w:tcPr>
            <w:tcW w:w="5807" w:type="dxa"/>
          </w:tcPr>
          <w:p w14:paraId="3F652BFD" w14:textId="77777777" w:rsidR="003D0DB9" w:rsidRPr="00925DFC" w:rsidRDefault="003D0DB9" w:rsidP="006C72B9">
            <w:pPr>
              <w:rPr>
                <w:rFonts w:cs="Arial"/>
              </w:rPr>
            </w:pPr>
            <w:r w:rsidRPr="00F11CA3">
              <w:rPr>
                <w:rFonts w:cs="Arial"/>
              </w:rPr>
              <w:t>NHS Community Service - Ageing Well Care Homes</w:t>
            </w:r>
          </w:p>
        </w:tc>
        <w:tc>
          <w:tcPr>
            <w:tcW w:w="1559" w:type="dxa"/>
          </w:tcPr>
          <w:p w14:paraId="2755587C" w14:textId="77777777" w:rsidR="003D0DB9" w:rsidRPr="00925DFC" w:rsidRDefault="003D0DB9" w:rsidP="006C72B9">
            <w:pPr>
              <w:jc w:val="right"/>
              <w:rPr>
                <w:rFonts w:cs="Arial"/>
              </w:rPr>
            </w:pPr>
            <w:r>
              <w:rPr>
                <w:rFonts w:cs="Arial"/>
              </w:rPr>
              <w:t>196,745</w:t>
            </w:r>
          </w:p>
        </w:tc>
        <w:tc>
          <w:tcPr>
            <w:tcW w:w="1650" w:type="dxa"/>
          </w:tcPr>
          <w:p w14:paraId="10306325" w14:textId="77777777" w:rsidR="003D0DB9" w:rsidRPr="00925DFC" w:rsidRDefault="003D0DB9" w:rsidP="006C72B9">
            <w:pPr>
              <w:jc w:val="right"/>
              <w:rPr>
                <w:rFonts w:cs="Arial"/>
              </w:rPr>
            </w:pPr>
            <w:r>
              <w:rPr>
                <w:rFonts w:cs="Arial"/>
              </w:rPr>
              <w:t>207,881</w:t>
            </w:r>
          </w:p>
        </w:tc>
      </w:tr>
      <w:tr w:rsidR="003D0DB9" w14:paraId="53109793" w14:textId="77777777" w:rsidTr="006C72B9">
        <w:tc>
          <w:tcPr>
            <w:tcW w:w="5807" w:type="dxa"/>
          </w:tcPr>
          <w:p w14:paraId="70673D92" w14:textId="77777777" w:rsidR="003D0DB9" w:rsidRPr="00925DFC" w:rsidRDefault="003D0DB9" w:rsidP="006C72B9">
            <w:pPr>
              <w:rPr>
                <w:rFonts w:cs="Arial"/>
              </w:rPr>
            </w:pPr>
            <w:r w:rsidRPr="00F11CA3">
              <w:rPr>
                <w:rFonts w:cs="Arial"/>
              </w:rPr>
              <w:t>NHS Community Service - Ageing Well Anticipatory Care</w:t>
            </w:r>
          </w:p>
        </w:tc>
        <w:tc>
          <w:tcPr>
            <w:tcW w:w="1559" w:type="dxa"/>
          </w:tcPr>
          <w:p w14:paraId="43B1EBE5" w14:textId="77777777" w:rsidR="003D0DB9" w:rsidRPr="00925DFC" w:rsidRDefault="003D0DB9" w:rsidP="006C72B9">
            <w:pPr>
              <w:jc w:val="right"/>
              <w:rPr>
                <w:rFonts w:cs="Arial"/>
              </w:rPr>
            </w:pPr>
            <w:r>
              <w:rPr>
                <w:rFonts w:cs="Arial"/>
              </w:rPr>
              <w:t>475,429</w:t>
            </w:r>
          </w:p>
        </w:tc>
        <w:tc>
          <w:tcPr>
            <w:tcW w:w="1650" w:type="dxa"/>
          </w:tcPr>
          <w:p w14:paraId="1BB392BA" w14:textId="77777777" w:rsidR="003D0DB9" w:rsidRPr="00925DFC" w:rsidRDefault="003D0DB9" w:rsidP="006C72B9">
            <w:pPr>
              <w:jc w:val="right"/>
              <w:rPr>
                <w:rFonts w:cs="Arial"/>
              </w:rPr>
            </w:pPr>
            <w:r>
              <w:rPr>
                <w:rFonts w:cs="Arial"/>
              </w:rPr>
              <w:t>502,339</w:t>
            </w:r>
          </w:p>
        </w:tc>
      </w:tr>
      <w:tr w:rsidR="003D0DB9" w14:paraId="03B6EF90" w14:textId="77777777" w:rsidTr="006C72B9">
        <w:tc>
          <w:tcPr>
            <w:tcW w:w="5807" w:type="dxa"/>
          </w:tcPr>
          <w:p w14:paraId="3E93D079" w14:textId="77777777" w:rsidR="003D0DB9" w:rsidRPr="00925DFC" w:rsidRDefault="003D0DB9" w:rsidP="006C72B9">
            <w:pPr>
              <w:rPr>
                <w:rFonts w:cs="Arial"/>
              </w:rPr>
            </w:pPr>
            <w:r w:rsidRPr="00F11CA3">
              <w:rPr>
                <w:rFonts w:cs="Arial"/>
              </w:rPr>
              <w:t>NHS Community Service - Ageing Well Diabetes</w:t>
            </w:r>
          </w:p>
        </w:tc>
        <w:tc>
          <w:tcPr>
            <w:tcW w:w="1559" w:type="dxa"/>
          </w:tcPr>
          <w:p w14:paraId="47B18547" w14:textId="77777777" w:rsidR="003D0DB9" w:rsidRPr="00925DFC" w:rsidRDefault="003D0DB9" w:rsidP="006C72B9">
            <w:pPr>
              <w:jc w:val="right"/>
              <w:rPr>
                <w:rFonts w:cs="Arial"/>
              </w:rPr>
            </w:pPr>
            <w:r>
              <w:rPr>
                <w:rFonts w:cs="Arial"/>
              </w:rPr>
              <w:t>828,414</w:t>
            </w:r>
          </w:p>
        </w:tc>
        <w:tc>
          <w:tcPr>
            <w:tcW w:w="1650" w:type="dxa"/>
          </w:tcPr>
          <w:p w14:paraId="0052CE09" w14:textId="77777777" w:rsidR="003D0DB9" w:rsidRPr="00925DFC" w:rsidRDefault="003D0DB9" w:rsidP="006C72B9">
            <w:pPr>
              <w:jc w:val="right"/>
              <w:rPr>
                <w:rFonts w:cs="Arial"/>
              </w:rPr>
            </w:pPr>
            <w:r>
              <w:rPr>
                <w:rFonts w:cs="Arial"/>
              </w:rPr>
              <w:t>875,302</w:t>
            </w:r>
          </w:p>
        </w:tc>
      </w:tr>
      <w:tr w:rsidR="003D0DB9" w14:paraId="6AD02ADA" w14:textId="77777777" w:rsidTr="006C72B9">
        <w:tc>
          <w:tcPr>
            <w:tcW w:w="5807" w:type="dxa"/>
          </w:tcPr>
          <w:p w14:paraId="1C1114F3" w14:textId="77777777" w:rsidR="003D0DB9" w:rsidRPr="00925DFC" w:rsidRDefault="003D0DB9" w:rsidP="006C72B9">
            <w:pPr>
              <w:rPr>
                <w:rFonts w:cs="Arial"/>
              </w:rPr>
            </w:pPr>
            <w:r w:rsidRPr="00F11CA3">
              <w:rPr>
                <w:rFonts w:cs="Arial"/>
              </w:rPr>
              <w:t>NHS Community Service - Ageing Well Fair shares of remainder/tackling inequalities</w:t>
            </w:r>
          </w:p>
        </w:tc>
        <w:tc>
          <w:tcPr>
            <w:tcW w:w="1559" w:type="dxa"/>
          </w:tcPr>
          <w:p w14:paraId="565D6183" w14:textId="77777777" w:rsidR="003D0DB9" w:rsidRPr="00925DFC" w:rsidRDefault="003D0DB9" w:rsidP="006C72B9">
            <w:pPr>
              <w:jc w:val="right"/>
              <w:rPr>
                <w:rFonts w:cs="Arial"/>
              </w:rPr>
            </w:pPr>
            <w:r>
              <w:rPr>
                <w:rFonts w:cs="Arial"/>
              </w:rPr>
              <w:t>175,914</w:t>
            </w:r>
          </w:p>
        </w:tc>
        <w:tc>
          <w:tcPr>
            <w:tcW w:w="1650" w:type="dxa"/>
          </w:tcPr>
          <w:p w14:paraId="5772D131" w14:textId="77777777" w:rsidR="003D0DB9" w:rsidRPr="00925DFC" w:rsidRDefault="003D0DB9" w:rsidP="006C72B9">
            <w:pPr>
              <w:jc w:val="right"/>
              <w:rPr>
                <w:rFonts w:cs="Arial"/>
              </w:rPr>
            </w:pPr>
            <w:r>
              <w:rPr>
                <w:rFonts w:cs="Arial"/>
              </w:rPr>
              <w:t>185,870</w:t>
            </w:r>
          </w:p>
        </w:tc>
      </w:tr>
      <w:tr w:rsidR="003D0DB9" w14:paraId="3DC0D9A0" w14:textId="77777777" w:rsidTr="006C72B9">
        <w:tc>
          <w:tcPr>
            <w:tcW w:w="5807" w:type="dxa"/>
          </w:tcPr>
          <w:p w14:paraId="4F08D62B" w14:textId="77777777" w:rsidR="003D0DB9" w:rsidRPr="00925DFC" w:rsidRDefault="003D0DB9" w:rsidP="006C72B9">
            <w:pPr>
              <w:rPr>
                <w:rFonts w:cs="Arial"/>
              </w:rPr>
            </w:pPr>
            <w:r>
              <w:rPr>
                <w:rFonts w:cs="Arial"/>
              </w:rPr>
              <w:t>Tissue Viability</w:t>
            </w:r>
          </w:p>
        </w:tc>
        <w:tc>
          <w:tcPr>
            <w:tcW w:w="1559" w:type="dxa"/>
          </w:tcPr>
          <w:p w14:paraId="210D1BE5" w14:textId="77777777" w:rsidR="003D0DB9" w:rsidRPr="00925DFC" w:rsidRDefault="003D0DB9" w:rsidP="006C72B9">
            <w:pPr>
              <w:jc w:val="right"/>
              <w:rPr>
                <w:rFonts w:cs="Arial"/>
              </w:rPr>
            </w:pPr>
            <w:r>
              <w:rPr>
                <w:rFonts w:cs="Arial"/>
              </w:rPr>
              <w:t>56,339</w:t>
            </w:r>
          </w:p>
        </w:tc>
        <w:tc>
          <w:tcPr>
            <w:tcW w:w="1650" w:type="dxa"/>
          </w:tcPr>
          <w:p w14:paraId="0EF3E5BA" w14:textId="77777777" w:rsidR="003D0DB9" w:rsidRPr="00925DFC" w:rsidRDefault="003D0DB9" w:rsidP="006C72B9">
            <w:pPr>
              <w:jc w:val="right"/>
              <w:rPr>
                <w:rFonts w:cs="Arial"/>
              </w:rPr>
            </w:pPr>
            <w:r>
              <w:rPr>
                <w:rFonts w:cs="Arial"/>
              </w:rPr>
              <w:t>59,528</w:t>
            </w:r>
          </w:p>
        </w:tc>
      </w:tr>
      <w:tr w:rsidR="003D0DB9" w14:paraId="36077AC4" w14:textId="77777777" w:rsidTr="006C72B9">
        <w:tc>
          <w:tcPr>
            <w:tcW w:w="5807" w:type="dxa"/>
          </w:tcPr>
          <w:p w14:paraId="2A69ACC9" w14:textId="77777777" w:rsidR="003D0DB9" w:rsidRDefault="003D0DB9" w:rsidP="006C72B9">
            <w:pPr>
              <w:jc w:val="right"/>
              <w:rPr>
                <w:rFonts w:cs="Arial"/>
                <w:b/>
                <w:bCs/>
              </w:rPr>
            </w:pPr>
            <w:r>
              <w:rPr>
                <w:rFonts w:cs="Arial"/>
                <w:b/>
                <w:bCs/>
              </w:rPr>
              <w:t>Total</w:t>
            </w:r>
          </w:p>
        </w:tc>
        <w:tc>
          <w:tcPr>
            <w:tcW w:w="1559" w:type="dxa"/>
          </w:tcPr>
          <w:p w14:paraId="331676CF" w14:textId="77777777" w:rsidR="003D0DB9" w:rsidRPr="00776D66" w:rsidRDefault="003D0DB9" w:rsidP="006C72B9">
            <w:pPr>
              <w:jc w:val="right"/>
              <w:rPr>
                <w:rFonts w:cs="Arial"/>
                <w:b/>
                <w:bCs/>
              </w:rPr>
            </w:pPr>
            <w:r w:rsidRPr="00776D66">
              <w:rPr>
                <w:rFonts w:cs="Arial"/>
                <w:b/>
                <w:bCs/>
              </w:rPr>
              <w:t>11,550,048</w:t>
            </w:r>
          </w:p>
        </w:tc>
        <w:tc>
          <w:tcPr>
            <w:tcW w:w="1650" w:type="dxa"/>
          </w:tcPr>
          <w:p w14:paraId="7FD8AA3A" w14:textId="77777777" w:rsidR="003D0DB9" w:rsidRPr="00776D66" w:rsidRDefault="003D0DB9" w:rsidP="006C72B9">
            <w:pPr>
              <w:jc w:val="right"/>
              <w:rPr>
                <w:rFonts w:cs="Arial"/>
                <w:b/>
                <w:bCs/>
              </w:rPr>
            </w:pPr>
            <w:r w:rsidRPr="00776D66">
              <w:rPr>
                <w:rFonts w:cs="Arial"/>
                <w:b/>
                <w:bCs/>
              </w:rPr>
              <w:t>12,203,781</w:t>
            </w:r>
          </w:p>
        </w:tc>
      </w:tr>
    </w:tbl>
    <w:p w14:paraId="57FD893E" w14:textId="77777777" w:rsidR="003D0DB9" w:rsidRDefault="003D0DB9" w:rsidP="003D0DB9">
      <w:pPr>
        <w:rPr>
          <w:rFonts w:cs="Arial"/>
          <w:b/>
          <w:bCs/>
        </w:rPr>
      </w:pPr>
    </w:p>
    <w:p w14:paraId="3486F9C6" w14:textId="77777777" w:rsidR="003D0DB9" w:rsidRDefault="003D0DB9" w:rsidP="003D0DB9">
      <w:pPr>
        <w:rPr>
          <w:rFonts w:cs="Arial"/>
        </w:rPr>
      </w:pPr>
      <w:r>
        <w:rPr>
          <w:rFonts w:cs="Arial"/>
          <w:b/>
          <w:bCs/>
        </w:rPr>
        <w:t xml:space="preserve">LA Schemes </w:t>
      </w:r>
      <w:r w:rsidRPr="00E81E3D">
        <w:rPr>
          <w:rFonts w:cs="Arial"/>
        </w:rPr>
        <w:t>– protection of social care services</w:t>
      </w:r>
      <w:r>
        <w:rPr>
          <w:rFonts w:cs="Arial"/>
        </w:rPr>
        <w:t xml:space="preserve">, funded by the NHS minimum contribution, </w:t>
      </w:r>
    </w:p>
    <w:p w14:paraId="3928EA23" w14:textId="77777777" w:rsidR="003D0DB9" w:rsidRDefault="003D0DB9" w:rsidP="003D0DB9">
      <w:pPr>
        <w:rPr>
          <w:rFonts w:cs="Arial"/>
          <w:b/>
          <w:bCs/>
        </w:rPr>
      </w:pPr>
    </w:p>
    <w:tbl>
      <w:tblPr>
        <w:tblStyle w:val="TableGrid"/>
        <w:tblW w:w="0" w:type="auto"/>
        <w:tblLook w:val="04A0" w:firstRow="1" w:lastRow="0" w:firstColumn="1" w:lastColumn="0" w:noHBand="0" w:noVBand="1"/>
      </w:tblPr>
      <w:tblGrid>
        <w:gridCol w:w="5240"/>
        <w:gridCol w:w="1418"/>
        <w:gridCol w:w="1559"/>
      </w:tblGrid>
      <w:tr w:rsidR="003D0DB9" w14:paraId="3B56687C" w14:textId="77777777" w:rsidTr="003D0DB9">
        <w:tc>
          <w:tcPr>
            <w:tcW w:w="5240" w:type="dxa"/>
          </w:tcPr>
          <w:p w14:paraId="71AB05F2" w14:textId="77777777" w:rsidR="003D0DB9" w:rsidRDefault="003D0DB9" w:rsidP="003D0DB9">
            <w:pPr>
              <w:jc w:val="center"/>
              <w:rPr>
                <w:rFonts w:cs="Arial"/>
                <w:b/>
                <w:bCs/>
              </w:rPr>
            </w:pPr>
            <w:r>
              <w:rPr>
                <w:rFonts w:cs="Arial"/>
                <w:b/>
                <w:bCs/>
              </w:rPr>
              <w:t>Scheme</w:t>
            </w:r>
          </w:p>
        </w:tc>
        <w:tc>
          <w:tcPr>
            <w:tcW w:w="1418" w:type="dxa"/>
          </w:tcPr>
          <w:p w14:paraId="49100ED2" w14:textId="77777777" w:rsidR="003D0DB9" w:rsidRDefault="003D0DB9" w:rsidP="006C72B9">
            <w:pPr>
              <w:jc w:val="right"/>
              <w:rPr>
                <w:rFonts w:cs="Arial"/>
                <w:b/>
                <w:bCs/>
              </w:rPr>
            </w:pPr>
            <w:r>
              <w:rPr>
                <w:rFonts w:cs="Arial"/>
                <w:b/>
                <w:bCs/>
              </w:rPr>
              <w:t>2023-24</w:t>
            </w:r>
          </w:p>
        </w:tc>
        <w:tc>
          <w:tcPr>
            <w:tcW w:w="1559" w:type="dxa"/>
          </w:tcPr>
          <w:p w14:paraId="08157C83" w14:textId="77777777" w:rsidR="003D0DB9" w:rsidRDefault="003D0DB9" w:rsidP="006C72B9">
            <w:pPr>
              <w:jc w:val="right"/>
              <w:rPr>
                <w:rFonts w:cs="Arial"/>
                <w:b/>
                <w:bCs/>
              </w:rPr>
            </w:pPr>
            <w:r>
              <w:rPr>
                <w:rFonts w:cs="Arial"/>
                <w:b/>
                <w:bCs/>
              </w:rPr>
              <w:t>2024-25</w:t>
            </w:r>
          </w:p>
        </w:tc>
      </w:tr>
      <w:tr w:rsidR="003D0DB9" w14:paraId="25BAAE1C" w14:textId="77777777" w:rsidTr="003D0DB9">
        <w:tc>
          <w:tcPr>
            <w:tcW w:w="5240" w:type="dxa"/>
          </w:tcPr>
          <w:p w14:paraId="7CF32E0A" w14:textId="77777777" w:rsidR="003D0DB9" w:rsidRPr="00E81E3D" w:rsidRDefault="003D0DB9" w:rsidP="006C72B9">
            <w:pPr>
              <w:rPr>
                <w:rFonts w:cs="Arial"/>
              </w:rPr>
            </w:pPr>
            <w:r w:rsidRPr="00E81E3D">
              <w:rPr>
                <w:rFonts w:cs="Arial"/>
              </w:rPr>
              <w:t>Maintaining Minimum Standards</w:t>
            </w:r>
          </w:p>
        </w:tc>
        <w:tc>
          <w:tcPr>
            <w:tcW w:w="1418" w:type="dxa"/>
          </w:tcPr>
          <w:p w14:paraId="183A4366" w14:textId="77777777" w:rsidR="003D0DB9" w:rsidRPr="00E81E3D" w:rsidRDefault="003D0DB9" w:rsidP="006C72B9">
            <w:pPr>
              <w:jc w:val="right"/>
              <w:rPr>
                <w:rFonts w:cs="Arial"/>
              </w:rPr>
            </w:pPr>
            <w:r w:rsidRPr="00E81E3D">
              <w:rPr>
                <w:rFonts w:cs="Arial"/>
              </w:rPr>
              <w:t>1,110,910</w:t>
            </w:r>
          </w:p>
        </w:tc>
        <w:tc>
          <w:tcPr>
            <w:tcW w:w="1559" w:type="dxa"/>
          </w:tcPr>
          <w:p w14:paraId="0E386D02" w14:textId="77777777" w:rsidR="003D0DB9" w:rsidRPr="00E81E3D" w:rsidRDefault="003D0DB9" w:rsidP="006C72B9">
            <w:pPr>
              <w:jc w:val="right"/>
              <w:rPr>
                <w:rFonts w:cs="Arial"/>
              </w:rPr>
            </w:pPr>
            <w:r w:rsidRPr="00E81E3D">
              <w:rPr>
                <w:rFonts w:cs="Arial"/>
              </w:rPr>
              <w:t>1,173,787</w:t>
            </w:r>
          </w:p>
        </w:tc>
      </w:tr>
      <w:tr w:rsidR="003D0DB9" w14:paraId="5B1A0619" w14:textId="77777777" w:rsidTr="003D0DB9">
        <w:tc>
          <w:tcPr>
            <w:tcW w:w="5240" w:type="dxa"/>
          </w:tcPr>
          <w:p w14:paraId="05B62D7C" w14:textId="77777777" w:rsidR="003D0DB9" w:rsidRPr="00E81E3D" w:rsidRDefault="003D0DB9" w:rsidP="006C72B9">
            <w:pPr>
              <w:rPr>
                <w:rFonts w:cs="Arial"/>
              </w:rPr>
            </w:pPr>
            <w:r w:rsidRPr="00E81E3D">
              <w:rPr>
                <w:rFonts w:cs="Arial"/>
              </w:rPr>
              <w:t>Care Act &amp; Dols</w:t>
            </w:r>
          </w:p>
        </w:tc>
        <w:tc>
          <w:tcPr>
            <w:tcW w:w="1418" w:type="dxa"/>
          </w:tcPr>
          <w:p w14:paraId="38FBA233" w14:textId="77777777" w:rsidR="003D0DB9" w:rsidRPr="00E81E3D" w:rsidRDefault="003D0DB9" w:rsidP="006C72B9">
            <w:pPr>
              <w:jc w:val="right"/>
              <w:rPr>
                <w:rFonts w:cs="Arial"/>
              </w:rPr>
            </w:pPr>
            <w:r>
              <w:rPr>
                <w:rFonts w:cs="Arial"/>
              </w:rPr>
              <w:t>511,984</w:t>
            </w:r>
          </w:p>
        </w:tc>
        <w:tc>
          <w:tcPr>
            <w:tcW w:w="1559" w:type="dxa"/>
          </w:tcPr>
          <w:p w14:paraId="288A4230" w14:textId="77777777" w:rsidR="003D0DB9" w:rsidRPr="00E81E3D" w:rsidRDefault="003D0DB9" w:rsidP="006C72B9">
            <w:pPr>
              <w:jc w:val="right"/>
              <w:rPr>
                <w:rFonts w:cs="Arial"/>
              </w:rPr>
            </w:pPr>
            <w:r>
              <w:rPr>
                <w:rFonts w:cs="Arial"/>
              </w:rPr>
              <w:t>540,962</w:t>
            </w:r>
          </w:p>
        </w:tc>
      </w:tr>
      <w:tr w:rsidR="003D0DB9" w14:paraId="35FB6FB9" w14:textId="77777777" w:rsidTr="003D0DB9">
        <w:tc>
          <w:tcPr>
            <w:tcW w:w="5240" w:type="dxa"/>
          </w:tcPr>
          <w:p w14:paraId="1068E50C" w14:textId="77777777" w:rsidR="003D0DB9" w:rsidRPr="00E81E3D" w:rsidRDefault="003D0DB9" w:rsidP="006C72B9">
            <w:pPr>
              <w:rPr>
                <w:rFonts w:cs="Arial"/>
              </w:rPr>
            </w:pPr>
            <w:r w:rsidRPr="00E81E3D">
              <w:rPr>
                <w:rFonts w:cs="Arial"/>
              </w:rPr>
              <w:t>Support for Carers</w:t>
            </w:r>
          </w:p>
        </w:tc>
        <w:tc>
          <w:tcPr>
            <w:tcW w:w="1418" w:type="dxa"/>
          </w:tcPr>
          <w:p w14:paraId="2327A96B" w14:textId="77777777" w:rsidR="003D0DB9" w:rsidRPr="00E81E3D" w:rsidRDefault="003D0DB9" w:rsidP="006C72B9">
            <w:pPr>
              <w:jc w:val="right"/>
              <w:rPr>
                <w:rFonts w:cs="Arial"/>
              </w:rPr>
            </w:pPr>
            <w:r>
              <w:rPr>
                <w:rFonts w:cs="Arial"/>
              </w:rPr>
              <w:t>1,803,032</w:t>
            </w:r>
          </w:p>
        </w:tc>
        <w:tc>
          <w:tcPr>
            <w:tcW w:w="1559" w:type="dxa"/>
          </w:tcPr>
          <w:p w14:paraId="439B4038" w14:textId="77777777" w:rsidR="003D0DB9" w:rsidRPr="00E81E3D" w:rsidRDefault="003D0DB9" w:rsidP="006C72B9">
            <w:pPr>
              <w:jc w:val="right"/>
              <w:rPr>
                <w:rFonts w:cs="Arial"/>
              </w:rPr>
            </w:pPr>
            <w:r>
              <w:rPr>
                <w:rFonts w:cs="Arial"/>
              </w:rPr>
              <w:t>1,905,084</w:t>
            </w:r>
          </w:p>
        </w:tc>
      </w:tr>
      <w:tr w:rsidR="003D0DB9" w14:paraId="2888DDDB" w14:textId="77777777" w:rsidTr="003D0DB9">
        <w:tc>
          <w:tcPr>
            <w:tcW w:w="5240" w:type="dxa"/>
          </w:tcPr>
          <w:p w14:paraId="09F9DBB6" w14:textId="77777777" w:rsidR="003D0DB9" w:rsidRPr="00E81E3D" w:rsidRDefault="003D0DB9" w:rsidP="006C72B9">
            <w:pPr>
              <w:rPr>
                <w:rFonts w:cs="Arial"/>
              </w:rPr>
            </w:pPr>
            <w:r w:rsidRPr="00E81E3D">
              <w:rPr>
                <w:rFonts w:cs="Arial"/>
              </w:rPr>
              <w:t xml:space="preserve">Supporting </w:t>
            </w:r>
            <w:proofErr w:type="spellStart"/>
            <w:r w:rsidRPr="00E81E3D">
              <w:rPr>
                <w:rFonts w:cs="Arial"/>
              </w:rPr>
              <w:t>DToCs</w:t>
            </w:r>
            <w:proofErr w:type="spellEnd"/>
            <w:r w:rsidRPr="00E81E3D">
              <w:rPr>
                <w:rFonts w:cs="Arial"/>
              </w:rPr>
              <w:t xml:space="preserve"> and safe hospital discharge</w:t>
            </w:r>
          </w:p>
        </w:tc>
        <w:tc>
          <w:tcPr>
            <w:tcW w:w="1418" w:type="dxa"/>
          </w:tcPr>
          <w:p w14:paraId="516E7DE1" w14:textId="77777777" w:rsidR="003D0DB9" w:rsidRPr="00E81E3D" w:rsidRDefault="003D0DB9" w:rsidP="006C72B9">
            <w:pPr>
              <w:jc w:val="right"/>
              <w:rPr>
                <w:rFonts w:cs="Arial"/>
              </w:rPr>
            </w:pPr>
            <w:r>
              <w:rPr>
                <w:rFonts w:cs="Arial"/>
              </w:rPr>
              <w:t>1,672,449</w:t>
            </w:r>
          </w:p>
        </w:tc>
        <w:tc>
          <w:tcPr>
            <w:tcW w:w="1559" w:type="dxa"/>
          </w:tcPr>
          <w:p w14:paraId="16DFF363" w14:textId="77777777" w:rsidR="003D0DB9" w:rsidRPr="00E81E3D" w:rsidRDefault="003D0DB9" w:rsidP="006C72B9">
            <w:pPr>
              <w:jc w:val="right"/>
              <w:rPr>
                <w:rFonts w:cs="Arial"/>
              </w:rPr>
            </w:pPr>
            <w:r>
              <w:rPr>
                <w:rFonts w:cs="Arial"/>
              </w:rPr>
              <w:t>1,767,109</w:t>
            </w:r>
          </w:p>
        </w:tc>
      </w:tr>
      <w:tr w:rsidR="003D0DB9" w14:paraId="44FA8914" w14:textId="77777777" w:rsidTr="003D0DB9">
        <w:tc>
          <w:tcPr>
            <w:tcW w:w="5240" w:type="dxa"/>
          </w:tcPr>
          <w:p w14:paraId="25B3D993" w14:textId="77777777" w:rsidR="003D0DB9" w:rsidRPr="00E81E3D" w:rsidRDefault="003D0DB9" w:rsidP="006C72B9">
            <w:pPr>
              <w:rPr>
                <w:rFonts w:cs="Arial"/>
              </w:rPr>
            </w:pPr>
            <w:r>
              <w:rPr>
                <w:rFonts w:cs="Arial"/>
              </w:rPr>
              <w:t>Promoting Independence</w:t>
            </w:r>
          </w:p>
        </w:tc>
        <w:tc>
          <w:tcPr>
            <w:tcW w:w="1418" w:type="dxa"/>
          </w:tcPr>
          <w:p w14:paraId="7FAEAD06" w14:textId="77777777" w:rsidR="003D0DB9" w:rsidRPr="00E81E3D" w:rsidRDefault="003D0DB9" w:rsidP="006C72B9">
            <w:pPr>
              <w:jc w:val="right"/>
              <w:rPr>
                <w:rFonts w:cs="Arial"/>
              </w:rPr>
            </w:pPr>
            <w:r>
              <w:rPr>
                <w:rFonts w:cs="Arial"/>
              </w:rPr>
              <w:t>1,563,446</w:t>
            </w:r>
          </w:p>
        </w:tc>
        <w:tc>
          <w:tcPr>
            <w:tcW w:w="1559" w:type="dxa"/>
          </w:tcPr>
          <w:p w14:paraId="6B30AA1A" w14:textId="77777777" w:rsidR="003D0DB9" w:rsidRPr="00E81E3D" w:rsidRDefault="003D0DB9" w:rsidP="006C72B9">
            <w:pPr>
              <w:jc w:val="right"/>
              <w:rPr>
                <w:rFonts w:cs="Arial"/>
              </w:rPr>
            </w:pPr>
            <w:r>
              <w:rPr>
                <w:rFonts w:cs="Arial"/>
              </w:rPr>
              <w:t>1,651,937</w:t>
            </w:r>
          </w:p>
        </w:tc>
      </w:tr>
      <w:tr w:rsidR="003D0DB9" w14:paraId="152008E0" w14:textId="77777777" w:rsidTr="003D0DB9">
        <w:tc>
          <w:tcPr>
            <w:tcW w:w="5240" w:type="dxa"/>
          </w:tcPr>
          <w:p w14:paraId="5A6991D1" w14:textId="77777777" w:rsidR="003D0DB9" w:rsidRPr="00E81E3D" w:rsidRDefault="003D0DB9" w:rsidP="006C72B9">
            <w:pPr>
              <w:rPr>
                <w:rFonts w:cs="Arial"/>
              </w:rPr>
            </w:pPr>
            <w:r w:rsidRPr="00E81E3D">
              <w:rPr>
                <w:rFonts w:cs="Arial"/>
              </w:rPr>
              <w:t>Integrated Service Support</w:t>
            </w:r>
          </w:p>
        </w:tc>
        <w:tc>
          <w:tcPr>
            <w:tcW w:w="1418" w:type="dxa"/>
          </w:tcPr>
          <w:p w14:paraId="1F0BD8B1" w14:textId="77777777" w:rsidR="003D0DB9" w:rsidRPr="00E81E3D" w:rsidRDefault="003D0DB9" w:rsidP="006C72B9">
            <w:pPr>
              <w:jc w:val="right"/>
              <w:rPr>
                <w:rFonts w:cs="Arial"/>
              </w:rPr>
            </w:pPr>
            <w:r w:rsidRPr="00E81E3D">
              <w:rPr>
                <w:rFonts w:cs="Arial"/>
              </w:rPr>
              <w:t>505,186</w:t>
            </w:r>
          </w:p>
        </w:tc>
        <w:tc>
          <w:tcPr>
            <w:tcW w:w="1559" w:type="dxa"/>
          </w:tcPr>
          <w:p w14:paraId="2484C902" w14:textId="77777777" w:rsidR="003D0DB9" w:rsidRPr="00E81E3D" w:rsidRDefault="003D0DB9" w:rsidP="006C72B9">
            <w:pPr>
              <w:jc w:val="right"/>
              <w:rPr>
                <w:rFonts w:cs="Arial"/>
              </w:rPr>
            </w:pPr>
            <w:r w:rsidRPr="00E81E3D">
              <w:rPr>
                <w:rFonts w:cs="Arial"/>
              </w:rPr>
              <w:t>533,779</w:t>
            </w:r>
          </w:p>
        </w:tc>
      </w:tr>
      <w:tr w:rsidR="003D0DB9" w14:paraId="26D9B33C" w14:textId="77777777" w:rsidTr="003D0DB9">
        <w:tc>
          <w:tcPr>
            <w:tcW w:w="5240" w:type="dxa"/>
          </w:tcPr>
          <w:p w14:paraId="0901473B" w14:textId="77777777" w:rsidR="003D0DB9" w:rsidRPr="00E81E3D" w:rsidRDefault="003D0DB9" w:rsidP="006C72B9">
            <w:pPr>
              <w:rPr>
                <w:rFonts w:cs="Arial"/>
              </w:rPr>
            </w:pPr>
            <w:r w:rsidRPr="00E81E3D">
              <w:rPr>
                <w:rFonts w:cs="Arial"/>
              </w:rPr>
              <w:t>Protecting Social Care – community</w:t>
            </w:r>
          </w:p>
        </w:tc>
        <w:tc>
          <w:tcPr>
            <w:tcW w:w="1418" w:type="dxa"/>
          </w:tcPr>
          <w:p w14:paraId="11164B59" w14:textId="77777777" w:rsidR="003D0DB9" w:rsidRPr="00E81E3D" w:rsidRDefault="003D0DB9" w:rsidP="006C72B9">
            <w:pPr>
              <w:jc w:val="right"/>
              <w:rPr>
                <w:rFonts w:cs="Arial"/>
              </w:rPr>
            </w:pPr>
            <w:r>
              <w:rPr>
                <w:rFonts w:cs="Arial"/>
              </w:rPr>
              <w:t>360,716</w:t>
            </w:r>
          </w:p>
        </w:tc>
        <w:tc>
          <w:tcPr>
            <w:tcW w:w="1559" w:type="dxa"/>
          </w:tcPr>
          <w:p w14:paraId="1F554F8E" w14:textId="77777777" w:rsidR="003D0DB9" w:rsidRPr="00E81E3D" w:rsidRDefault="003D0DB9" w:rsidP="006C72B9">
            <w:pPr>
              <w:jc w:val="right"/>
              <w:rPr>
                <w:rFonts w:cs="Arial"/>
              </w:rPr>
            </w:pPr>
            <w:r>
              <w:rPr>
                <w:rFonts w:cs="Arial"/>
              </w:rPr>
              <w:t>381,134</w:t>
            </w:r>
          </w:p>
        </w:tc>
      </w:tr>
      <w:tr w:rsidR="003D0DB9" w14:paraId="006DE64D" w14:textId="77777777" w:rsidTr="003D0DB9">
        <w:tc>
          <w:tcPr>
            <w:tcW w:w="5240" w:type="dxa"/>
          </w:tcPr>
          <w:p w14:paraId="08BDC491" w14:textId="77777777" w:rsidR="003D0DB9" w:rsidRDefault="003D0DB9" w:rsidP="006C72B9">
            <w:pPr>
              <w:jc w:val="right"/>
              <w:rPr>
                <w:rFonts w:cs="Arial"/>
                <w:b/>
                <w:bCs/>
              </w:rPr>
            </w:pPr>
            <w:r>
              <w:rPr>
                <w:rFonts w:cs="Arial"/>
                <w:b/>
                <w:bCs/>
              </w:rPr>
              <w:t>Total</w:t>
            </w:r>
          </w:p>
        </w:tc>
        <w:tc>
          <w:tcPr>
            <w:tcW w:w="1418" w:type="dxa"/>
          </w:tcPr>
          <w:p w14:paraId="732A91E4" w14:textId="77777777" w:rsidR="003D0DB9" w:rsidRPr="00776D66" w:rsidRDefault="003D0DB9" w:rsidP="006C72B9">
            <w:pPr>
              <w:jc w:val="right"/>
              <w:rPr>
                <w:rFonts w:cs="Arial"/>
                <w:b/>
                <w:bCs/>
              </w:rPr>
            </w:pPr>
            <w:r w:rsidRPr="00776D66">
              <w:rPr>
                <w:rFonts w:cs="Arial"/>
                <w:b/>
                <w:bCs/>
              </w:rPr>
              <w:t>7,527,723</w:t>
            </w:r>
          </w:p>
        </w:tc>
        <w:tc>
          <w:tcPr>
            <w:tcW w:w="1559" w:type="dxa"/>
          </w:tcPr>
          <w:p w14:paraId="432BBFE7" w14:textId="77777777" w:rsidR="003D0DB9" w:rsidRPr="00776D66" w:rsidRDefault="003D0DB9" w:rsidP="006C72B9">
            <w:pPr>
              <w:jc w:val="right"/>
              <w:rPr>
                <w:rFonts w:cs="Arial"/>
                <w:b/>
                <w:bCs/>
              </w:rPr>
            </w:pPr>
            <w:r w:rsidRPr="00776D66">
              <w:rPr>
                <w:rFonts w:cs="Arial"/>
                <w:b/>
                <w:bCs/>
              </w:rPr>
              <w:t>7,953,792</w:t>
            </w:r>
          </w:p>
        </w:tc>
      </w:tr>
    </w:tbl>
    <w:p w14:paraId="1328C23C" w14:textId="77777777" w:rsidR="003D0DB9" w:rsidRPr="003D0DB9" w:rsidRDefault="003D0DB9" w:rsidP="003D0DB9">
      <w:pPr>
        <w:rPr>
          <w:rFonts w:cs="Arial"/>
          <w:b/>
          <w:bCs/>
        </w:rPr>
      </w:pPr>
    </w:p>
    <w:p w14:paraId="1DB03C5C" w14:textId="77777777" w:rsidR="003D0DB9" w:rsidRDefault="003D0DB9" w:rsidP="003D0DB9">
      <w:pPr>
        <w:rPr>
          <w:rFonts w:cs="Arial"/>
          <w:b/>
          <w:bCs/>
        </w:rPr>
      </w:pPr>
      <w:proofErr w:type="spellStart"/>
      <w:r w:rsidRPr="003D0DB9">
        <w:rPr>
          <w:rFonts w:cs="Arial"/>
          <w:b/>
          <w:bCs/>
        </w:rPr>
        <w:t>iBCF</w:t>
      </w:r>
      <w:proofErr w:type="spellEnd"/>
      <w:r w:rsidRPr="003D0DB9">
        <w:rPr>
          <w:rFonts w:cs="Arial"/>
          <w:b/>
          <w:bCs/>
        </w:rPr>
        <w:t xml:space="preserve"> – direct grant to LA funds baseline LA social care expenditure</w:t>
      </w:r>
    </w:p>
    <w:p w14:paraId="0D085C1F" w14:textId="77777777" w:rsidR="003D0DB9" w:rsidRPr="003D0DB9" w:rsidRDefault="003D0DB9" w:rsidP="003D0DB9">
      <w:pPr>
        <w:rPr>
          <w:rFonts w:cs="Arial"/>
          <w:b/>
          <w:bCs/>
        </w:rPr>
      </w:pPr>
    </w:p>
    <w:tbl>
      <w:tblPr>
        <w:tblStyle w:val="TableGrid"/>
        <w:tblW w:w="0" w:type="auto"/>
        <w:tblLook w:val="04A0" w:firstRow="1" w:lastRow="0" w:firstColumn="1" w:lastColumn="0" w:noHBand="0" w:noVBand="1"/>
      </w:tblPr>
      <w:tblGrid>
        <w:gridCol w:w="3234"/>
        <w:gridCol w:w="1684"/>
      </w:tblGrid>
      <w:tr w:rsidR="003D0DB9" w:rsidRPr="003D0DB9" w14:paraId="7BD2B419" w14:textId="77777777" w:rsidTr="003D0DB9">
        <w:tc>
          <w:tcPr>
            <w:tcW w:w="3234" w:type="dxa"/>
          </w:tcPr>
          <w:p w14:paraId="14C2C00F" w14:textId="77777777" w:rsidR="003D0DB9" w:rsidRPr="003D0DB9" w:rsidRDefault="003D0DB9" w:rsidP="003D0DB9">
            <w:pPr>
              <w:jc w:val="center"/>
              <w:rPr>
                <w:rFonts w:cs="Arial"/>
                <w:b/>
                <w:bCs/>
              </w:rPr>
            </w:pPr>
            <w:r>
              <w:rPr>
                <w:rFonts w:cs="Arial"/>
                <w:b/>
                <w:bCs/>
              </w:rPr>
              <w:t>Scheme</w:t>
            </w:r>
          </w:p>
        </w:tc>
        <w:tc>
          <w:tcPr>
            <w:tcW w:w="1684" w:type="dxa"/>
          </w:tcPr>
          <w:p w14:paraId="0E4EB06B" w14:textId="77777777" w:rsidR="003D0DB9" w:rsidRPr="003D0DB9" w:rsidRDefault="003D0DB9" w:rsidP="006C72B9">
            <w:pPr>
              <w:jc w:val="right"/>
              <w:rPr>
                <w:rFonts w:cs="Arial"/>
                <w:b/>
                <w:bCs/>
              </w:rPr>
            </w:pPr>
            <w:r w:rsidRPr="003D0DB9">
              <w:rPr>
                <w:rFonts w:cs="Arial"/>
                <w:b/>
                <w:bCs/>
              </w:rPr>
              <w:t>Both years</w:t>
            </w:r>
          </w:p>
        </w:tc>
      </w:tr>
      <w:tr w:rsidR="003D0DB9" w:rsidRPr="003D0DB9" w14:paraId="26A6FE43" w14:textId="77777777" w:rsidTr="003D0DB9">
        <w:tc>
          <w:tcPr>
            <w:tcW w:w="3234" w:type="dxa"/>
          </w:tcPr>
          <w:p w14:paraId="5D54269E" w14:textId="77777777" w:rsidR="003D0DB9" w:rsidRPr="003D0DB9" w:rsidRDefault="003D0DB9" w:rsidP="006C72B9">
            <w:pPr>
              <w:rPr>
                <w:rFonts w:cs="Arial"/>
              </w:rPr>
            </w:pPr>
            <w:r w:rsidRPr="003D0DB9">
              <w:rPr>
                <w:rFonts w:cs="Arial"/>
              </w:rPr>
              <w:t>Managing Community Social Care Demand</w:t>
            </w:r>
          </w:p>
        </w:tc>
        <w:tc>
          <w:tcPr>
            <w:tcW w:w="1684" w:type="dxa"/>
          </w:tcPr>
          <w:p w14:paraId="005A637A" w14:textId="77777777" w:rsidR="003D0DB9" w:rsidRPr="003D0DB9" w:rsidRDefault="003D0DB9" w:rsidP="006C72B9">
            <w:pPr>
              <w:jc w:val="right"/>
              <w:rPr>
                <w:rFonts w:cs="Arial"/>
              </w:rPr>
            </w:pPr>
            <w:r w:rsidRPr="003D0DB9">
              <w:rPr>
                <w:rFonts w:cs="Arial"/>
              </w:rPr>
              <w:t>2,348,966</w:t>
            </w:r>
          </w:p>
        </w:tc>
      </w:tr>
      <w:tr w:rsidR="003D0DB9" w:rsidRPr="003D0DB9" w14:paraId="2E072FEE" w14:textId="77777777" w:rsidTr="003D0DB9">
        <w:tc>
          <w:tcPr>
            <w:tcW w:w="3234" w:type="dxa"/>
          </w:tcPr>
          <w:p w14:paraId="6F7519FE" w14:textId="77777777" w:rsidR="003D0DB9" w:rsidRPr="003D0DB9" w:rsidRDefault="003D0DB9" w:rsidP="006C72B9">
            <w:pPr>
              <w:rPr>
                <w:rFonts w:cs="Arial"/>
              </w:rPr>
            </w:pPr>
            <w:r w:rsidRPr="003D0DB9">
              <w:rPr>
                <w:rFonts w:cs="Arial"/>
              </w:rPr>
              <w:t>Managing Demand for Residential</w:t>
            </w:r>
          </w:p>
        </w:tc>
        <w:tc>
          <w:tcPr>
            <w:tcW w:w="1684" w:type="dxa"/>
          </w:tcPr>
          <w:p w14:paraId="7A7322B3" w14:textId="77777777" w:rsidR="003D0DB9" w:rsidRPr="003D0DB9" w:rsidRDefault="003D0DB9" w:rsidP="006C72B9">
            <w:pPr>
              <w:jc w:val="right"/>
              <w:rPr>
                <w:rFonts w:cs="Arial"/>
              </w:rPr>
            </w:pPr>
            <w:r w:rsidRPr="003D0DB9">
              <w:rPr>
                <w:rFonts w:cs="Arial"/>
              </w:rPr>
              <w:t>3,315,022</w:t>
            </w:r>
          </w:p>
        </w:tc>
      </w:tr>
      <w:tr w:rsidR="003D0DB9" w:rsidRPr="003D0DB9" w14:paraId="4849E6F1" w14:textId="77777777" w:rsidTr="003D0DB9">
        <w:tc>
          <w:tcPr>
            <w:tcW w:w="3234" w:type="dxa"/>
          </w:tcPr>
          <w:p w14:paraId="64C67D86" w14:textId="77777777" w:rsidR="003D0DB9" w:rsidRPr="003D0DB9" w:rsidRDefault="003D0DB9" w:rsidP="006C72B9">
            <w:pPr>
              <w:rPr>
                <w:rFonts w:cs="Arial"/>
              </w:rPr>
            </w:pPr>
            <w:r w:rsidRPr="003D0DB9">
              <w:rPr>
                <w:rFonts w:cs="Arial"/>
              </w:rPr>
              <w:t>Winter Pressures</w:t>
            </w:r>
          </w:p>
        </w:tc>
        <w:tc>
          <w:tcPr>
            <w:tcW w:w="1684" w:type="dxa"/>
          </w:tcPr>
          <w:p w14:paraId="2DCA6322" w14:textId="77777777" w:rsidR="003D0DB9" w:rsidRPr="003D0DB9" w:rsidRDefault="003D0DB9" w:rsidP="006C72B9">
            <w:pPr>
              <w:jc w:val="right"/>
              <w:rPr>
                <w:rFonts w:cs="Arial"/>
              </w:rPr>
            </w:pPr>
            <w:r w:rsidRPr="003D0DB9">
              <w:rPr>
                <w:rFonts w:cs="Arial"/>
              </w:rPr>
              <w:t>999,549</w:t>
            </w:r>
          </w:p>
        </w:tc>
      </w:tr>
      <w:tr w:rsidR="003D0DB9" w:rsidRPr="00B82E5B" w14:paraId="1A3EAB7A" w14:textId="77777777" w:rsidTr="003D0DB9">
        <w:tc>
          <w:tcPr>
            <w:tcW w:w="3234" w:type="dxa"/>
          </w:tcPr>
          <w:p w14:paraId="562D925A" w14:textId="77777777" w:rsidR="003D0DB9" w:rsidRPr="003D0DB9" w:rsidRDefault="003D0DB9" w:rsidP="006C72B9">
            <w:pPr>
              <w:jc w:val="right"/>
              <w:rPr>
                <w:rFonts w:cs="Arial"/>
                <w:b/>
                <w:bCs/>
              </w:rPr>
            </w:pPr>
            <w:r w:rsidRPr="003D0DB9">
              <w:rPr>
                <w:rFonts w:cs="Arial"/>
                <w:b/>
                <w:bCs/>
              </w:rPr>
              <w:t>Total</w:t>
            </w:r>
          </w:p>
        </w:tc>
        <w:tc>
          <w:tcPr>
            <w:tcW w:w="1684" w:type="dxa"/>
          </w:tcPr>
          <w:p w14:paraId="2D5468A1" w14:textId="77777777" w:rsidR="003D0DB9" w:rsidRPr="00B82E5B" w:rsidRDefault="003D0DB9" w:rsidP="006C72B9">
            <w:pPr>
              <w:jc w:val="right"/>
              <w:rPr>
                <w:rFonts w:cs="Arial"/>
                <w:b/>
                <w:bCs/>
              </w:rPr>
            </w:pPr>
            <w:r w:rsidRPr="003D0DB9">
              <w:rPr>
                <w:rFonts w:cs="Arial"/>
                <w:b/>
                <w:bCs/>
              </w:rPr>
              <w:t>6,663,537</w:t>
            </w:r>
          </w:p>
        </w:tc>
      </w:tr>
    </w:tbl>
    <w:p w14:paraId="714529A1" w14:textId="77777777" w:rsidR="003D0DB9" w:rsidRPr="003D173E" w:rsidRDefault="003D0DB9" w:rsidP="003D0DB9">
      <w:pPr>
        <w:rPr>
          <w:b/>
          <w:bCs/>
        </w:rPr>
      </w:pPr>
    </w:p>
    <w:p w14:paraId="055AFC2E" w14:textId="77777777" w:rsidR="00776D66" w:rsidRPr="00776D66" w:rsidRDefault="00776D66" w:rsidP="00776D66">
      <w:pPr>
        <w:rPr>
          <w:rFonts w:cs="Arial"/>
          <w:b/>
          <w:bCs/>
        </w:rPr>
      </w:pPr>
      <w:r w:rsidRPr="00776D66">
        <w:rPr>
          <w:rFonts w:cs="Arial"/>
          <w:b/>
          <w:bCs/>
        </w:rPr>
        <w:t>ICB Discharge Funding</w:t>
      </w:r>
    </w:p>
    <w:p w14:paraId="0E891966" w14:textId="77777777" w:rsidR="00776D66" w:rsidRPr="00776D66" w:rsidRDefault="00776D66" w:rsidP="00776D66">
      <w:pPr>
        <w:rPr>
          <w:rFonts w:cs="Arial"/>
          <w:b/>
          <w:bCs/>
        </w:rPr>
      </w:pPr>
    </w:p>
    <w:tbl>
      <w:tblPr>
        <w:tblStyle w:val="TableGrid"/>
        <w:tblW w:w="0" w:type="auto"/>
        <w:tblLook w:val="04A0" w:firstRow="1" w:lastRow="0" w:firstColumn="1" w:lastColumn="0" w:noHBand="0" w:noVBand="1"/>
      </w:tblPr>
      <w:tblGrid>
        <w:gridCol w:w="3681"/>
        <w:gridCol w:w="2324"/>
      </w:tblGrid>
      <w:tr w:rsidR="00776D66" w:rsidRPr="00776D66" w14:paraId="7BC35356" w14:textId="77777777" w:rsidTr="001169B7">
        <w:tc>
          <w:tcPr>
            <w:tcW w:w="3681" w:type="dxa"/>
          </w:tcPr>
          <w:p w14:paraId="3CA029BC" w14:textId="77777777" w:rsidR="00776D66" w:rsidRPr="00776D66" w:rsidRDefault="00776D66" w:rsidP="001169B7">
            <w:pPr>
              <w:jc w:val="center"/>
              <w:rPr>
                <w:rFonts w:cs="Arial"/>
                <w:b/>
                <w:bCs/>
              </w:rPr>
            </w:pPr>
            <w:r w:rsidRPr="00776D66">
              <w:rPr>
                <w:rFonts w:cs="Arial"/>
                <w:b/>
                <w:bCs/>
              </w:rPr>
              <w:t>Scheme</w:t>
            </w:r>
          </w:p>
        </w:tc>
        <w:tc>
          <w:tcPr>
            <w:tcW w:w="2324" w:type="dxa"/>
          </w:tcPr>
          <w:p w14:paraId="676DD64E" w14:textId="77777777" w:rsidR="00776D66" w:rsidRPr="00776D66" w:rsidRDefault="00776D66" w:rsidP="001169B7">
            <w:pPr>
              <w:jc w:val="right"/>
              <w:rPr>
                <w:rFonts w:cs="Arial"/>
                <w:b/>
                <w:bCs/>
              </w:rPr>
            </w:pPr>
            <w:r w:rsidRPr="00776D66">
              <w:rPr>
                <w:rFonts w:cs="Arial"/>
                <w:b/>
                <w:bCs/>
              </w:rPr>
              <w:t>Both years</w:t>
            </w:r>
          </w:p>
        </w:tc>
      </w:tr>
      <w:tr w:rsidR="00776D66" w:rsidRPr="00776D66" w14:paraId="55E55A90" w14:textId="77777777" w:rsidTr="001169B7">
        <w:tc>
          <w:tcPr>
            <w:tcW w:w="3681" w:type="dxa"/>
          </w:tcPr>
          <w:p w14:paraId="0F6104C1" w14:textId="77777777" w:rsidR="00776D66" w:rsidRPr="00776D66" w:rsidRDefault="00776D66" w:rsidP="001169B7">
            <w:pPr>
              <w:rPr>
                <w:rFonts w:cs="Arial"/>
              </w:rPr>
            </w:pPr>
            <w:r w:rsidRPr="00776D66">
              <w:rPr>
                <w:rFonts w:cs="Arial"/>
              </w:rPr>
              <w:t>Block beds to enable timely discharge</w:t>
            </w:r>
          </w:p>
        </w:tc>
        <w:tc>
          <w:tcPr>
            <w:tcW w:w="2324" w:type="dxa"/>
          </w:tcPr>
          <w:p w14:paraId="180012FE" w14:textId="77777777" w:rsidR="00776D66" w:rsidRPr="00776D66" w:rsidRDefault="00776D66" w:rsidP="001169B7">
            <w:pPr>
              <w:jc w:val="right"/>
              <w:rPr>
                <w:rFonts w:cs="Arial"/>
              </w:rPr>
            </w:pPr>
            <w:r w:rsidRPr="00776D66">
              <w:rPr>
                <w:rFonts w:cs="Arial"/>
              </w:rPr>
              <w:t>372,000</w:t>
            </w:r>
          </w:p>
        </w:tc>
      </w:tr>
      <w:tr w:rsidR="00776D66" w:rsidRPr="00776D66" w14:paraId="719F5305" w14:textId="77777777" w:rsidTr="001169B7">
        <w:tc>
          <w:tcPr>
            <w:tcW w:w="3681" w:type="dxa"/>
          </w:tcPr>
          <w:p w14:paraId="5AD01A4E" w14:textId="77777777" w:rsidR="00776D66" w:rsidRPr="00776D66" w:rsidRDefault="00776D66" w:rsidP="001169B7">
            <w:pPr>
              <w:rPr>
                <w:rFonts w:cs="Arial"/>
              </w:rPr>
            </w:pPr>
            <w:r w:rsidRPr="00776D66">
              <w:rPr>
                <w:rFonts w:cs="Arial"/>
              </w:rPr>
              <w:t>Residential / nursing beds to enable timely discharges</w:t>
            </w:r>
          </w:p>
        </w:tc>
        <w:tc>
          <w:tcPr>
            <w:tcW w:w="2324" w:type="dxa"/>
          </w:tcPr>
          <w:p w14:paraId="7C8E13ED" w14:textId="77777777" w:rsidR="00776D66" w:rsidRPr="00776D66" w:rsidRDefault="00776D66" w:rsidP="001169B7">
            <w:pPr>
              <w:jc w:val="right"/>
              <w:rPr>
                <w:rFonts w:cs="Arial"/>
              </w:rPr>
            </w:pPr>
            <w:r w:rsidRPr="00776D66">
              <w:rPr>
                <w:rFonts w:cs="Arial"/>
              </w:rPr>
              <w:t>140,211</w:t>
            </w:r>
          </w:p>
        </w:tc>
      </w:tr>
      <w:tr w:rsidR="00776D66" w:rsidRPr="00776D66" w14:paraId="6849442B" w14:textId="77777777" w:rsidTr="001169B7">
        <w:tc>
          <w:tcPr>
            <w:tcW w:w="3681" w:type="dxa"/>
          </w:tcPr>
          <w:p w14:paraId="0840E4A0" w14:textId="77777777" w:rsidR="00776D66" w:rsidRPr="00776D66" w:rsidRDefault="00776D66" w:rsidP="001169B7">
            <w:pPr>
              <w:rPr>
                <w:rFonts w:cs="Arial"/>
              </w:rPr>
            </w:pPr>
            <w:r w:rsidRPr="00776D66">
              <w:rPr>
                <w:rFonts w:cs="Arial"/>
              </w:rPr>
              <w:t>Support for timely hospital discharges</w:t>
            </w:r>
          </w:p>
        </w:tc>
        <w:tc>
          <w:tcPr>
            <w:tcW w:w="2324" w:type="dxa"/>
          </w:tcPr>
          <w:p w14:paraId="3C8F80B4" w14:textId="77777777" w:rsidR="00776D66" w:rsidRPr="00776D66" w:rsidRDefault="00776D66" w:rsidP="001169B7">
            <w:pPr>
              <w:jc w:val="right"/>
              <w:rPr>
                <w:rFonts w:cs="Arial"/>
              </w:rPr>
            </w:pPr>
            <w:r w:rsidRPr="00776D66">
              <w:rPr>
                <w:rFonts w:cs="Arial"/>
              </w:rPr>
              <w:t>100,000</w:t>
            </w:r>
          </w:p>
        </w:tc>
      </w:tr>
      <w:tr w:rsidR="00776D66" w:rsidRPr="00776D66" w14:paraId="6F57FAFE" w14:textId="77777777" w:rsidTr="001169B7">
        <w:tc>
          <w:tcPr>
            <w:tcW w:w="3681" w:type="dxa"/>
          </w:tcPr>
          <w:p w14:paraId="5DC90A19" w14:textId="77777777" w:rsidR="00776D66" w:rsidRPr="00776D66" w:rsidRDefault="00776D66" w:rsidP="001169B7">
            <w:pPr>
              <w:rPr>
                <w:rFonts w:cs="Arial"/>
              </w:rPr>
            </w:pPr>
            <w:r w:rsidRPr="00776D66">
              <w:rPr>
                <w:rFonts w:cs="Arial"/>
              </w:rPr>
              <w:t>Avoidance of hospital admissions</w:t>
            </w:r>
          </w:p>
        </w:tc>
        <w:tc>
          <w:tcPr>
            <w:tcW w:w="2324" w:type="dxa"/>
          </w:tcPr>
          <w:p w14:paraId="0495512E" w14:textId="77777777" w:rsidR="00776D66" w:rsidRPr="00776D66" w:rsidRDefault="00776D66" w:rsidP="001169B7">
            <w:pPr>
              <w:jc w:val="right"/>
              <w:rPr>
                <w:rFonts w:cs="Arial"/>
              </w:rPr>
            </w:pPr>
            <w:r w:rsidRPr="00776D66">
              <w:rPr>
                <w:rFonts w:cs="Arial"/>
              </w:rPr>
              <w:t>50,000</w:t>
            </w:r>
          </w:p>
        </w:tc>
      </w:tr>
      <w:tr w:rsidR="00776D66" w:rsidRPr="00776D66" w14:paraId="0CFDF9B5" w14:textId="77777777" w:rsidTr="001169B7">
        <w:tc>
          <w:tcPr>
            <w:tcW w:w="3681" w:type="dxa"/>
          </w:tcPr>
          <w:p w14:paraId="1D44E5B3" w14:textId="77777777" w:rsidR="00776D66" w:rsidRPr="00776D66" w:rsidRDefault="00776D66" w:rsidP="001169B7">
            <w:pPr>
              <w:rPr>
                <w:rFonts w:cs="Arial"/>
              </w:rPr>
            </w:pPr>
            <w:r w:rsidRPr="00776D66">
              <w:rPr>
                <w:rFonts w:cs="Arial"/>
              </w:rPr>
              <w:t>Development of local scheme to bridge gap for P1 patients for prompt hospital discharge</w:t>
            </w:r>
          </w:p>
        </w:tc>
        <w:tc>
          <w:tcPr>
            <w:tcW w:w="2324" w:type="dxa"/>
          </w:tcPr>
          <w:p w14:paraId="772CCE94" w14:textId="77777777" w:rsidR="00776D66" w:rsidRPr="00776D66" w:rsidRDefault="00776D66" w:rsidP="001169B7">
            <w:pPr>
              <w:jc w:val="right"/>
              <w:rPr>
                <w:rFonts w:cs="Arial"/>
              </w:rPr>
            </w:pPr>
            <w:r w:rsidRPr="00776D66">
              <w:rPr>
                <w:rFonts w:cs="Arial"/>
              </w:rPr>
              <w:t>650,000</w:t>
            </w:r>
          </w:p>
        </w:tc>
      </w:tr>
      <w:tr w:rsidR="00776D66" w:rsidRPr="00776D66" w14:paraId="085AF773" w14:textId="77777777" w:rsidTr="001169B7">
        <w:tc>
          <w:tcPr>
            <w:tcW w:w="3681" w:type="dxa"/>
          </w:tcPr>
          <w:p w14:paraId="066144A3" w14:textId="77777777" w:rsidR="00776D66" w:rsidRPr="00776D66" w:rsidRDefault="00776D66" w:rsidP="001169B7">
            <w:pPr>
              <w:jc w:val="right"/>
              <w:rPr>
                <w:rFonts w:cs="Arial"/>
                <w:b/>
                <w:bCs/>
              </w:rPr>
            </w:pPr>
            <w:r w:rsidRPr="00776D66">
              <w:rPr>
                <w:rFonts w:cs="Arial"/>
                <w:b/>
                <w:bCs/>
              </w:rPr>
              <w:t>Total</w:t>
            </w:r>
          </w:p>
        </w:tc>
        <w:tc>
          <w:tcPr>
            <w:tcW w:w="2324" w:type="dxa"/>
          </w:tcPr>
          <w:p w14:paraId="5C92D750" w14:textId="77777777" w:rsidR="00776D66" w:rsidRPr="00776D66" w:rsidRDefault="00776D66" w:rsidP="001169B7">
            <w:pPr>
              <w:jc w:val="right"/>
              <w:rPr>
                <w:rFonts w:cs="Arial"/>
                <w:b/>
                <w:bCs/>
              </w:rPr>
            </w:pPr>
            <w:r w:rsidRPr="00776D66">
              <w:rPr>
                <w:rFonts w:cs="Arial"/>
                <w:b/>
                <w:bCs/>
              </w:rPr>
              <w:t>1,312,211</w:t>
            </w:r>
          </w:p>
        </w:tc>
      </w:tr>
    </w:tbl>
    <w:p w14:paraId="24D3B306" w14:textId="77777777" w:rsidR="00776D66" w:rsidRPr="00776D66" w:rsidRDefault="00776D66" w:rsidP="00776D66">
      <w:pPr>
        <w:rPr>
          <w:b/>
          <w:bCs/>
        </w:rPr>
      </w:pPr>
    </w:p>
    <w:p w14:paraId="6887A227" w14:textId="77777777" w:rsidR="00776D66" w:rsidRPr="00776D66" w:rsidRDefault="00776D66" w:rsidP="00776D66">
      <w:pPr>
        <w:rPr>
          <w:rFonts w:cs="Arial"/>
          <w:b/>
          <w:bCs/>
        </w:rPr>
      </w:pPr>
    </w:p>
    <w:p w14:paraId="36649C1E" w14:textId="77777777" w:rsidR="00776D66" w:rsidRPr="00776D66" w:rsidRDefault="00776D66" w:rsidP="00776D66">
      <w:pPr>
        <w:rPr>
          <w:rFonts w:cs="Arial"/>
          <w:b/>
          <w:bCs/>
        </w:rPr>
      </w:pPr>
      <w:r w:rsidRPr="00776D66">
        <w:rPr>
          <w:rFonts w:cs="Arial"/>
          <w:b/>
          <w:bCs/>
        </w:rPr>
        <w:t>LA Discharge Funding</w:t>
      </w:r>
    </w:p>
    <w:p w14:paraId="4CC5FE98" w14:textId="77777777" w:rsidR="00776D66" w:rsidRPr="00776D66" w:rsidRDefault="00776D66" w:rsidP="00776D66">
      <w:pPr>
        <w:rPr>
          <w:rFonts w:cs="Arial"/>
          <w:b/>
          <w:bCs/>
        </w:rPr>
      </w:pPr>
    </w:p>
    <w:tbl>
      <w:tblPr>
        <w:tblStyle w:val="TableGrid"/>
        <w:tblW w:w="0" w:type="auto"/>
        <w:tblLook w:val="04A0" w:firstRow="1" w:lastRow="0" w:firstColumn="1" w:lastColumn="0" w:noHBand="0" w:noVBand="1"/>
      </w:tblPr>
      <w:tblGrid>
        <w:gridCol w:w="3539"/>
        <w:gridCol w:w="1134"/>
        <w:gridCol w:w="1418"/>
      </w:tblGrid>
      <w:tr w:rsidR="00776D66" w:rsidRPr="00776D66" w14:paraId="08813BBF" w14:textId="77777777" w:rsidTr="001169B7">
        <w:tc>
          <w:tcPr>
            <w:tcW w:w="3539" w:type="dxa"/>
          </w:tcPr>
          <w:p w14:paraId="62C4E2EF" w14:textId="77777777" w:rsidR="00776D66" w:rsidRPr="00776D66" w:rsidRDefault="00776D66" w:rsidP="001169B7">
            <w:pPr>
              <w:jc w:val="center"/>
              <w:rPr>
                <w:rFonts w:cs="Arial"/>
                <w:b/>
                <w:bCs/>
              </w:rPr>
            </w:pPr>
            <w:r w:rsidRPr="00776D66">
              <w:rPr>
                <w:rFonts w:cs="Arial"/>
                <w:b/>
                <w:bCs/>
              </w:rPr>
              <w:t>Scheme</w:t>
            </w:r>
          </w:p>
        </w:tc>
        <w:tc>
          <w:tcPr>
            <w:tcW w:w="1134" w:type="dxa"/>
          </w:tcPr>
          <w:p w14:paraId="3642E33C" w14:textId="77777777" w:rsidR="00776D66" w:rsidRPr="00776D66" w:rsidRDefault="00776D66" w:rsidP="001169B7">
            <w:pPr>
              <w:jc w:val="right"/>
              <w:rPr>
                <w:rFonts w:cs="Arial"/>
                <w:b/>
                <w:bCs/>
              </w:rPr>
            </w:pPr>
            <w:r w:rsidRPr="00776D66">
              <w:rPr>
                <w:rFonts w:cs="Arial"/>
                <w:b/>
                <w:bCs/>
              </w:rPr>
              <w:t>2023-24</w:t>
            </w:r>
          </w:p>
        </w:tc>
        <w:tc>
          <w:tcPr>
            <w:tcW w:w="1418" w:type="dxa"/>
          </w:tcPr>
          <w:p w14:paraId="3F144AAA" w14:textId="77777777" w:rsidR="00776D66" w:rsidRPr="00776D66" w:rsidRDefault="00776D66" w:rsidP="001169B7">
            <w:pPr>
              <w:jc w:val="right"/>
              <w:rPr>
                <w:rFonts w:cs="Arial"/>
                <w:b/>
                <w:bCs/>
              </w:rPr>
            </w:pPr>
            <w:r w:rsidRPr="00776D66">
              <w:rPr>
                <w:rFonts w:cs="Arial"/>
                <w:b/>
                <w:bCs/>
              </w:rPr>
              <w:t>2024-25</w:t>
            </w:r>
          </w:p>
        </w:tc>
      </w:tr>
      <w:tr w:rsidR="00776D66" w:rsidRPr="00776D66" w14:paraId="05869BDF" w14:textId="77777777" w:rsidTr="001169B7">
        <w:tc>
          <w:tcPr>
            <w:tcW w:w="3539" w:type="dxa"/>
          </w:tcPr>
          <w:p w14:paraId="60DDB5A6" w14:textId="77777777" w:rsidR="00776D66" w:rsidRPr="00776D66" w:rsidRDefault="00776D66" w:rsidP="001169B7">
            <w:pPr>
              <w:rPr>
                <w:rFonts w:cs="Arial"/>
              </w:rPr>
            </w:pPr>
            <w:r w:rsidRPr="00776D66">
              <w:rPr>
                <w:rFonts w:cs="Arial"/>
              </w:rPr>
              <w:t>Home-based intermediate care services</w:t>
            </w:r>
          </w:p>
        </w:tc>
        <w:tc>
          <w:tcPr>
            <w:tcW w:w="1134" w:type="dxa"/>
          </w:tcPr>
          <w:p w14:paraId="348E820A" w14:textId="77777777" w:rsidR="00776D66" w:rsidRPr="00776D66" w:rsidRDefault="00776D66" w:rsidP="001169B7">
            <w:pPr>
              <w:jc w:val="right"/>
              <w:rPr>
                <w:rFonts w:cs="Arial"/>
              </w:rPr>
            </w:pPr>
            <w:r w:rsidRPr="00776D66">
              <w:rPr>
                <w:rFonts w:cs="Arial"/>
              </w:rPr>
              <w:t>359,000</w:t>
            </w:r>
          </w:p>
        </w:tc>
        <w:tc>
          <w:tcPr>
            <w:tcW w:w="1418" w:type="dxa"/>
          </w:tcPr>
          <w:p w14:paraId="5A1F8037" w14:textId="77777777" w:rsidR="00776D66" w:rsidRPr="00776D66" w:rsidRDefault="00776D66" w:rsidP="001169B7">
            <w:pPr>
              <w:jc w:val="right"/>
              <w:rPr>
                <w:rFonts w:cs="Arial"/>
              </w:rPr>
            </w:pPr>
            <w:r w:rsidRPr="00776D66">
              <w:rPr>
                <w:rFonts w:cs="Arial"/>
              </w:rPr>
              <w:t>359,000</w:t>
            </w:r>
          </w:p>
        </w:tc>
      </w:tr>
      <w:tr w:rsidR="00776D66" w:rsidRPr="00776D66" w14:paraId="43792D12" w14:textId="77777777" w:rsidTr="001169B7">
        <w:tc>
          <w:tcPr>
            <w:tcW w:w="3539" w:type="dxa"/>
          </w:tcPr>
          <w:p w14:paraId="18165DFB" w14:textId="77777777" w:rsidR="00776D66" w:rsidRPr="00776D66" w:rsidRDefault="00776D66" w:rsidP="001169B7">
            <w:pPr>
              <w:rPr>
                <w:rFonts w:cs="Arial"/>
              </w:rPr>
            </w:pPr>
            <w:r w:rsidRPr="00776D66">
              <w:rPr>
                <w:rFonts w:cs="Arial"/>
              </w:rPr>
              <w:t>Home Care</w:t>
            </w:r>
          </w:p>
        </w:tc>
        <w:tc>
          <w:tcPr>
            <w:tcW w:w="1134" w:type="dxa"/>
          </w:tcPr>
          <w:p w14:paraId="2D2020DB" w14:textId="77777777" w:rsidR="00776D66" w:rsidRPr="00776D66" w:rsidRDefault="00776D66" w:rsidP="001169B7">
            <w:pPr>
              <w:jc w:val="right"/>
              <w:rPr>
                <w:rFonts w:cs="Arial"/>
              </w:rPr>
            </w:pPr>
            <w:r w:rsidRPr="00776D66">
              <w:rPr>
                <w:rFonts w:cs="Arial"/>
              </w:rPr>
              <w:t>245,218</w:t>
            </w:r>
          </w:p>
        </w:tc>
        <w:tc>
          <w:tcPr>
            <w:tcW w:w="1418" w:type="dxa"/>
          </w:tcPr>
          <w:p w14:paraId="44992DA7" w14:textId="77777777" w:rsidR="00776D66" w:rsidRPr="00776D66" w:rsidRDefault="00776D66" w:rsidP="001169B7">
            <w:pPr>
              <w:jc w:val="right"/>
              <w:rPr>
                <w:rFonts w:cs="Arial"/>
              </w:rPr>
            </w:pPr>
            <w:r w:rsidRPr="00776D66">
              <w:rPr>
                <w:rFonts w:cs="Arial"/>
              </w:rPr>
              <w:t>316,802</w:t>
            </w:r>
          </w:p>
        </w:tc>
      </w:tr>
      <w:tr w:rsidR="00776D66" w:rsidRPr="00776D66" w14:paraId="5163E894" w14:textId="77777777" w:rsidTr="001169B7">
        <w:tc>
          <w:tcPr>
            <w:tcW w:w="3539" w:type="dxa"/>
          </w:tcPr>
          <w:p w14:paraId="1AC2D75E" w14:textId="77777777" w:rsidR="00776D66" w:rsidRPr="00776D66" w:rsidRDefault="00776D66" w:rsidP="001169B7">
            <w:pPr>
              <w:rPr>
                <w:rFonts w:cs="Arial"/>
              </w:rPr>
            </w:pPr>
            <w:r w:rsidRPr="00776D66">
              <w:rPr>
                <w:rFonts w:cs="Arial"/>
              </w:rPr>
              <w:t>Residential / nursing beds to enable timely discharges</w:t>
            </w:r>
          </w:p>
        </w:tc>
        <w:tc>
          <w:tcPr>
            <w:tcW w:w="1134" w:type="dxa"/>
          </w:tcPr>
          <w:p w14:paraId="3FCD0418" w14:textId="77777777" w:rsidR="00776D66" w:rsidRPr="00776D66" w:rsidRDefault="00776D66" w:rsidP="001169B7">
            <w:pPr>
              <w:jc w:val="right"/>
              <w:rPr>
                <w:rFonts w:cs="Arial"/>
              </w:rPr>
            </w:pPr>
            <w:r w:rsidRPr="00776D66">
              <w:rPr>
                <w:rFonts w:cs="Arial"/>
              </w:rPr>
              <w:t>330,000</w:t>
            </w:r>
          </w:p>
        </w:tc>
        <w:tc>
          <w:tcPr>
            <w:tcW w:w="1418" w:type="dxa"/>
          </w:tcPr>
          <w:p w14:paraId="3722E97B" w14:textId="77777777" w:rsidR="00776D66" w:rsidRPr="00776D66" w:rsidRDefault="00776D66" w:rsidP="001169B7">
            <w:pPr>
              <w:jc w:val="right"/>
              <w:rPr>
                <w:rFonts w:cs="Arial"/>
              </w:rPr>
            </w:pPr>
            <w:r w:rsidRPr="00776D66">
              <w:rPr>
                <w:rFonts w:cs="Arial"/>
              </w:rPr>
              <w:t>875,000</w:t>
            </w:r>
          </w:p>
        </w:tc>
      </w:tr>
      <w:tr w:rsidR="00776D66" w:rsidRPr="003D0DB9" w14:paraId="15C2A836" w14:textId="77777777" w:rsidTr="001169B7">
        <w:tc>
          <w:tcPr>
            <w:tcW w:w="3539" w:type="dxa"/>
          </w:tcPr>
          <w:p w14:paraId="00DE47E4" w14:textId="77777777" w:rsidR="00776D66" w:rsidRPr="00776D66" w:rsidRDefault="00776D66" w:rsidP="001169B7">
            <w:pPr>
              <w:jc w:val="right"/>
              <w:rPr>
                <w:rFonts w:cs="Arial"/>
                <w:b/>
                <w:bCs/>
              </w:rPr>
            </w:pPr>
            <w:r w:rsidRPr="00776D66">
              <w:rPr>
                <w:rFonts w:cs="Arial"/>
                <w:b/>
                <w:bCs/>
              </w:rPr>
              <w:t>Total</w:t>
            </w:r>
          </w:p>
        </w:tc>
        <w:tc>
          <w:tcPr>
            <w:tcW w:w="1134" w:type="dxa"/>
          </w:tcPr>
          <w:p w14:paraId="6A78AC4C" w14:textId="77777777" w:rsidR="00776D66" w:rsidRPr="00776D66" w:rsidRDefault="00776D66" w:rsidP="001169B7">
            <w:pPr>
              <w:jc w:val="right"/>
              <w:rPr>
                <w:rFonts w:cs="Arial"/>
                <w:b/>
                <w:bCs/>
              </w:rPr>
            </w:pPr>
            <w:r w:rsidRPr="00776D66">
              <w:rPr>
                <w:rFonts w:cs="Arial"/>
                <w:b/>
                <w:bCs/>
              </w:rPr>
              <w:t>934,218</w:t>
            </w:r>
          </w:p>
        </w:tc>
        <w:tc>
          <w:tcPr>
            <w:tcW w:w="1418" w:type="dxa"/>
          </w:tcPr>
          <w:p w14:paraId="3276E1D6" w14:textId="77777777" w:rsidR="00776D66" w:rsidRPr="003D0DB9" w:rsidRDefault="00776D66" w:rsidP="001169B7">
            <w:pPr>
              <w:jc w:val="right"/>
              <w:rPr>
                <w:rFonts w:cs="Arial"/>
                <w:b/>
                <w:bCs/>
              </w:rPr>
            </w:pPr>
            <w:r w:rsidRPr="00776D66">
              <w:rPr>
                <w:rFonts w:cs="Arial"/>
                <w:b/>
                <w:bCs/>
              </w:rPr>
              <w:t>1,550,802</w:t>
            </w:r>
          </w:p>
        </w:tc>
      </w:tr>
    </w:tbl>
    <w:p w14:paraId="67BBCE72" w14:textId="77777777" w:rsidR="00776D66" w:rsidRPr="003D0DB9" w:rsidRDefault="00776D66" w:rsidP="00776D66">
      <w:pPr>
        <w:rPr>
          <w:b/>
          <w:bCs/>
        </w:rPr>
      </w:pPr>
    </w:p>
    <w:p w14:paraId="2AEBD969" w14:textId="77777777" w:rsidR="003D0DB9" w:rsidRPr="00670E4F" w:rsidRDefault="003D0DB9" w:rsidP="00FF4BB9">
      <w:pPr>
        <w:pStyle w:val="Infotext"/>
        <w:tabs>
          <w:tab w:val="left" w:pos="656"/>
          <w:tab w:val="left" w:pos="6399"/>
        </w:tabs>
        <w:rPr>
          <w:sz w:val="24"/>
          <w:szCs w:val="24"/>
        </w:rPr>
      </w:pPr>
    </w:p>
    <w:sectPr w:rsidR="003D0DB9" w:rsidRPr="00670E4F"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B92D" w14:textId="77777777" w:rsidR="002F0022" w:rsidRDefault="002F0022">
      <w:r>
        <w:separator/>
      </w:r>
    </w:p>
  </w:endnote>
  <w:endnote w:type="continuationSeparator" w:id="0">
    <w:p w14:paraId="2F83167E" w14:textId="77777777" w:rsidR="002F0022" w:rsidRDefault="002F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1B24" w14:textId="77777777" w:rsidR="002F0022" w:rsidRDefault="002F0022">
      <w:r>
        <w:separator/>
      </w:r>
    </w:p>
  </w:footnote>
  <w:footnote w:type="continuationSeparator" w:id="0">
    <w:p w14:paraId="0F50D8C4" w14:textId="77777777" w:rsidR="002F0022" w:rsidRDefault="002F0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90969"/>
    <w:multiLevelType w:val="hybridMultilevel"/>
    <w:tmpl w:val="A31E6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A5F60"/>
    <w:multiLevelType w:val="hybridMultilevel"/>
    <w:tmpl w:val="6DA019AE"/>
    <w:lvl w:ilvl="0" w:tplc="A700583A">
      <w:start w:val="1"/>
      <w:numFmt w:val="bullet"/>
      <w:lvlText w:val="•"/>
      <w:lvlJc w:val="left"/>
      <w:pPr>
        <w:tabs>
          <w:tab w:val="num" w:pos="720"/>
        </w:tabs>
        <w:ind w:left="720" w:hanging="360"/>
      </w:pPr>
      <w:rPr>
        <w:rFonts w:ascii="Arial" w:hAnsi="Arial" w:hint="default"/>
      </w:rPr>
    </w:lvl>
    <w:lvl w:ilvl="1" w:tplc="40CC59EC" w:tentative="1">
      <w:start w:val="1"/>
      <w:numFmt w:val="bullet"/>
      <w:lvlText w:val="•"/>
      <w:lvlJc w:val="left"/>
      <w:pPr>
        <w:tabs>
          <w:tab w:val="num" w:pos="1440"/>
        </w:tabs>
        <w:ind w:left="1440" w:hanging="360"/>
      </w:pPr>
      <w:rPr>
        <w:rFonts w:ascii="Arial" w:hAnsi="Arial" w:hint="default"/>
      </w:rPr>
    </w:lvl>
    <w:lvl w:ilvl="2" w:tplc="0E36AD84" w:tentative="1">
      <w:start w:val="1"/>
      <w:numFmt w:val="bullet"/>
      <w:lvlText w:val="•"/>
      <w:lvlJc w:val="left"/>
      <w:pPr>
        <w:tabs>
          <w:tab w:val="num" w:pos="2160"/>
        </w:tabs>
        <w:ind w:left="2160" w:hanging="360"/>
      </w:pPr>
      <w:rPr>
        <w:rFonts w:ascii="Arial" w:hAnsi="Arial" w:hint="default"/>
      </w:rPr>
    </w:lvl>
    <w:lvl w:ilvl="3" w:tplc="3A1A67B0" w:tentative="1">
      <w:start w:val="1"/>
      <w:numFmt w:val="bullet"/>
      <w:lvlText w:val="•"/>
      <w:lvlJc w:val="left"/>
      <w:pPr>
        <w:tabs>
          <w:tab w:val="num" w:pos="2880"/>
        </w:tabs>
        <w:ind w:left="2880" w:hanging="360"/>
      </w:pPr>
      <w:rPr>
        <w:rFonts w:ascii="Arial" w:hAnsi="Arial" w:hint="default"/>
      </w:rPr>
    </w:lvl>
    <w:lvl w:ilvl="4" w:tplc="6B6223B6" w:tentative="1">
      <w:start w:val="1"/>
      <w:numFmt w:val="bullet"/>
      <w:lvlText w:val="•"/>
      <w:lvlJc w:val="left"/>
      <w:pPr>
        <w:tabs>
          <w:tab w:val="num" w:pos="3600"/>
        </w:tabs>
        <w:ind w:left="3600" w:hanging="360"/>
      </w:pPr>
      <w:rPr>
        <w:rFonts w:ascii="Arial" w:hAnsi="Arial" w:hint="default"/>
      </w:rPr>
    </w:lvl>
    <w:lvl w:ilvl="5" w:tplc="44A8651C" w:tentative="1">
      <w:start w:val="1"/>
      <w:numFmt w:val="bullet"/>
      <w:lvlText w:val="•"/>
      <w:lvlJc w:val="left"/>
      <w:pPr>
        <w:tabs>
          <w:tab w:val="num" w:pos="4320"/>
        </w:tabs>
        <w:ind w:left="4320" w:hanging="360"/>
      </w:pPr>
      <w:rPr>
        <w:rFonts w:ascii="Arial" w:hAnsi="Arial" w:hint="default"/>
      </w:rPr>
    </w:lvl>
    <w:lvl w:ilvl="6" w:tplc="7458C5E6" w:tentative="1">
      <w:start w:val="1"/>
      <w:numFmt w:val="bullet"/>
      <w:lvlText w:val="•"/>
      <w:lvlJc w:val="left"/>
      <w:pPr>
        <w:tabs>
          <w:tab w:val="num" w:pos="5040"/>
        </w:tabs>
        <w:ind w:left="5040" w:hanging="360"/>
      </w:pPr>
      <w:rPr>
        <w:rFonts w:ascii="Arial" w:hAnsi="Arial" w:hint="default"/>
      </w:rPr>
    </w:lvl>
    <w:lvl w:ilvl="7" w:tplc="7F10EE3A" w:tentative="1">
      <w:start w:val="1"/>
      <w:numFmt w:val="bullet"/>
      <w:lvlText w:val="•"/>
      <w:lvlJc w:val="left"/>
      <w:pPr>
        <w:tabs>
          <w:tab w:val="num" w:pos="5760"/>
        </w:tabs>
        <w:ind w:left="5760" w:hanging="360"/>
      </w:pPr>
      <w:rPr>
        <w:rFonts w:ascii="Arial" w:hAnsi="Arial" w:hint="default"/>
      </w:rPr>
    </w:lvl>
    <w:lvl w:ilvl="8" w:tplc="DF0E9A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61F90"/>
    <w:multiLevelType w:val="hybridMultilevel"/>
    <w:tmpl w:val="10C485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74E1830"/>
    <w:multiLevelType w:val="hybridMultilevel"/>
    <w:tmpl w:val="19DC5206"/>
    <w:lvl w:ilvl="0" w:tplc="34E0DFEE">
      <w:start w:val="1"/>
      <w:numFmt w:val="decimal"/>
      <w:lvlText w:val="%1."/>
      <w:lvlJc w:val="left"/>
      <w:pPr>
        <w:tabs>
          <w:tab w:val="num" w:pos="360"/>
        </w:tabs>
        <w:ind w:left="360" w:hanging="360"/>
      </w:pPr>
    </w:lvl>
    <w:lvl w:ilvl="1" w:tplc="46E8923A">
      <w:start w:val="1"/>
      <w:numFmt w:val="decimal"/>
      <w:lvlText w:val="%2."/>
      <w:lvlJc w:val="left"/>
      <w:pPr>
        <w:tabs>
          <w:tab w:val="num" w:pos="1080"/>
        </w:tabs>
        <w:ind w:left="1080" w:hanging="360"/>
      </w:pPr>
    </w:lvl>
    <w:lvl w:ilvl="2" w:tplc="41023D70">
      <w:start w:val="1"/>
      <w:numFmt w:val="decimal"/>
      <w:lvlText w:val="%3."/>
      <w:lvlJc w:val="left"/>
      <w:pPr>
        <w:tabs>
          <w:tab w:val="num" w:pos="1800"/>
        </w:tabs>
        <w:ind w:left="1800" w:hanging="360"/>
      </w:pPr>
    </w:lvl>
    <w:lvl w:ilvl="3" w:tplc="57C80422">
      <w:start w:val="1"/>
      <w:numFmt w:val="decimal"/>
      <w:lvlText w:val="%4."/>
      <w:lvlJc w:val="left"/>
      <w:pPr>
        <w:tabs>
          <w:tab w:val="num" w:pos="2520"/>
        </w:tabs>
        <w:ind w:left="2520" w:hanging="360"/>
      </w:pPr>
    </w:lvl>
    <w:lvl w:ilvl="4" w:tplc="06600FB2">
      <w:start w:val="1"/>
      <w:numFmt w:val="decimal"/>
      <w:lvlText w:val="%5."/>
      <w:lvlJc w:val="left"/>
      <w:pPr>
        <w:tabs>
          <w:tab w:val="num" w:pos="3240"/>
        </w:tabs>
        <w:ind w:left="3240" w:hanging="360"/>
      </w:pPr>
    </w:lvl>
    <w:lvl w:ilvl="5" w:tplc="6CAEC844">
      <w:start w:val="1"/>
      <w:numFmt w:val="decimal"/>
      <w:lvlText w:val="%6."/>
      <w:lvlJc w:val="left"/>
      <w:pPr>
        <w:tabs>
          <w:tab w:val="num" w:pos="3960"/>
        </w:tabs>
        <w:ind w:left="3960" w:hanging="360"/>
      </w:pPr>
    </w:lvl>
    <w:lvl w:ilvl="6" w:tplc="61DEE290">
      <w:start w:val="1"/>
      <w:numFmt w:val="decimal"/>
      <w:lvlText w:val="%7."/>
      <w:lvlJc w:val="left"/>
      <w:pPr>
        <w:tabs>
          <w:tab w:val="num" w:pos="4680"/>
        </w:tabs>
        <w:ind w:left="4680" w:hanging="360"/>
      </w:pPr>
    </w:lvl>
    <w:lvl w:ilvl="7" w:tplc="308E230E">
      <w:start w:val="1"/>
      <w:numFmt w:val="decimal"/>
      <w:lvlText w:val="%8."/>
      <w:lvlJc w:val="left"/>
      <w:pPr>
        <w:tabs>
          <w:tab w:val="num" w:pos="5400"/>
        </w:tabs>
        <w:ind w:left="5400" w:hanging="360"/>
      </w:pPr>
    </w:lvl>
    <w:lvl w:ilvl="8" w:tplc="3EB8A0CE">
      <w:start w:val="1"/>
      <w:numFmt w:val="decimal"/>
      <w:lvlText w:val="%9."/>
      <w:lvlJc w:val="left"/>
      <w:pPr>
        <w:tabs>
          <w:tab w:val="num" w:pos="6120"/>
        </w:tabs>
        <w:ind w:left="6120" w:hanging="360"/>
      </w:pPr>
    </w:lvl>
  </w:abstractNum>
  <w:abstractNum w:abstractNumId="8" w15:restartNumberingAfterBreak="0">
    <w:nsid w:val="293C1680"/>
    <w:multiLevelType w:val="hybridMultilevel"/>
    <w:tmpl w:val="BFB62356"/>
    <w:lvl w:ilvl="0" w:tplc="DEBC654A">
      <w:start w:val="1"/>
      <w:numFmt w:val="bullet"/>
      <w:lvlText w:val="•"/>
      <w:lvlJc w:val="left"/>
      <w:pPr>
        <w:tabs>
          <w:tab w:val="num" w:pos="1800"/>
        </w:tabs>
        <w:ind w:left="1800" w:hanging="360"/>
      </w:pPr>
      <w:rPr>
        <w:rFonts w:ascii="Arial" w:hAnsi="Arial" w:hint="default"/>
      </w:rPr>
    </w:lvl>
    <w:lvl w:ilvl="1" w:tplc="5D18E5A6" w:tentative="1">
      <w:start w:val="1"/>
      <w:numFmt w:val="bullet"/>
      <w:lvlText w:val="•"/>
      <w:lvlJc w:val="left"/>
      <w:pPr>
        <w:tabs>
          <w:tab w:val="num" w:pos="2520"/>
        </w:tabs>
        <w:ind w:left="2520" w:hanging="360"/>
      </w:pPr>
      <w:rPr>
        <w:rFonts w:ascii="Arial" w:hAnsi="Arial" w:hint="default"/>
      </w:rPr>
    </w:lvl>
    <w:lvl w:ilvl="2" w:tplc="9B688CA2" w:tentative="1">
      <w:start w:val="1"/>
      <w:numFmt w:val="bullet"/>
      <w:lvlText w:val="•"/>
      <w:lvlJc w:val="left"/>
      <w:pPr>
        <w:tabs>
          <w:tab w:val="num" w:pos="3240"/>
        </w:tabs>
        <w:ind w:left="3240" w:hanging="360"/>
      </w:pPr>
      <w:rPr>
        <w:rFonts w:ascii="Arial" w:hAnsi="Arial" w:hint="default"/>
      </w:rPr>
    </w:lvl>
    <w:lvl w:ilvl="3" w:tplc="C48CD43E" w:tentative="1">
      <w:start w:val="1"/>
      <w:numFmt w:val="bullet"/>
      <w:lvlText w:val="•"/>
      <w:lvlJc w:val="left"/>
      <w:pPr>
        <w:tabs>
          <w:tab w:val="num" w:pos="3960"/>
        </w:tabs>
        <w:ind w:left="3960" w:hanging="360"/>
      </w:pPr>
      <w:rPr>
        <w:rFonts w:ascii="Arial" w:hAnsi="Arial" w:hint="default"/>
      </w:rPr>
    </w:lvl>
    <w:lvl w:ilvl="4" w:tplc="D73EF5EA" w:tentative="1">
      <w:start w:val="1"/>
      <w:numFmt w:val="bullet"/>
      <w:lvlText w:val="•"/>
      <w:lvlJc w:val="left"/>
      <w:pPr>
        <w:tabs>
          <w:tab w:val="num" w:pos="4680"/>
        </w:tabs>
        <w:ind w:left="4680" w:hanging="360"/>
      </w:pPr>
      <w:rPr>
        <w:rFonts w:ascii="Arial" w:hAnsi="Arial" w:hint="default"/>
      </w:rPr>
    </w:lvl>
    <w:lvl w:ilvl="5" w:tplc="AC501172" w:tentative="1">
      <w:start w:val="1"/>
      <w:numFmt w:val="bullet"/>
      <w:lvlText w:val="•"/>
      <w:lvlJc w:val="left"/>
      <w:pPr>
        <w:tabs>
          <w:tab w:val="num" w:pos="5400"/>
        </w:tabs>
        <w:ind w:left="5400" w:hanging="360"/>
      </w:pPr>
      <w:rPr>
        <w:rFonts w:ascii="Arial" w:hAnsi="Arial" w:hint="default"/>
      </w:rPr>
    </w:lvl>
    <w:lvl w:ilvl="6" w:tplc="A1A8266C" w:tentative="1">
      <w:start w:val="1"/>
      <w:numFmt w:val="bullet"/>
      <w:lvlText w:val="•"/>
      <w:lvlJc w:val="left"/>
      <w:pPr>
        <w:tabs>
          <w:tab w:val="num" w:pos="6120"/>
        </w:tabs>
        <w:ind w:left="6120" w:hanging="360"/>
      </w:pPr>
      <w:rPr>
        <w:rFonts w:ascii="Arial" w:hAnsi="Arial" w:hint="default"/>
      </w:rPr>
    </w:lvl>
    <w:lvl w:ilvl="7" w:tplc="71E041E0" w:tentative="1">
      <w:start w:val="1"/>
      <w:numFmt w:val="bullet"/>
      <w:lvlText w:val="•"/>
      <w:lvlJc w:val="left"/>
      <w:pPr>
        <w:tabs>
          <w:tab w:val="num" w:pos="6840"/>
        </w:tabs>
        <w:ind w:left="6840" w:hanging="360"/>
      </w:pPr>
      <w:rPr>
        <w:rFonts w:ascii="Arial" w:hAnsi="Arial" w:hint="default"/>
      </w:rPr>
    </w:lvl>
    <w:lvl w:ilvl="8" w:tplc="BF548C2E" w:tentative="1">
      <w:start w:val="1"/>
      <w:numFmt w:val="bullet"/>
      <w:lvlText w:val="•"/>
      <w:lvlJc w:val="left"/>
      <w:pPr>
        <w:tabs>
          <w:tab w:val="num" w:pos="7560"/>
        </w:tabs>
        <w:ind w:left="7560" w:hanging="360"/>
      </w:pPr>
      <w:rPr>
        <w:rFonts w:ascii="Arial" w:hAnsi="Arial" w:hint="default"/>
      </w:r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cs="Times New Roman" w:hint="default"/>
        <w:b w:val="0"/>
        <w:i w:val="0"/>
        <w:color w:val="auto"/>
        <w:sz w:val="20"/>
      </w:rPr>
    </w:lvl>
    <w:lvl w:ilvl="1">
      <w:start w:val="1"/>
      <w:numFmt w:val="lowerLetter"/>
      <w:pStyle w:val="02-Level2-BB"/>
      <w:lvlText w:val="%2)"/>
      <w:lvlJc w:val="left"/>
      <w:pPr>
        <w:ind w:left="720" w:hanging="360"/>
      </w:pPr>
    </w:lvl>
    <w:lvl w:ilvl="2">
      <w:start w:val="1"/>
      <w:numFmt w:val="lowerRoman"/>
      <w:pStyle w:val="02-Level3-BB"/>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2939BB"/>
    <w:multiLevelType w:val="hybridMultilevel"/>
    <w:tmpl w:val="FF40D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50D5E"/>
    <w:multiLevelType w:val="hybridMultilevel"/>
    <w:tmpl w:val="A8CC3810"/>
    <w:lvl w:ilvl="0" w:tplc="1BAC1F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03F1DD5"/>
    <w:multiLevelType w:val="hybridMultilevel"/>
    <w:tmpl w:val="623C0844"/>
    <w:lvl w:ilvl="0" w:tplc="7A3E00A2">
      <w:start w:val="1"/>
      <w:numFmt w:val="bullet"/>
      <w:lvlText w:val="•"/>
      <w:lvlJc w:val="left"/>
      <w:pPr>
        <w:tabs>
          <w:tab w:val="num" w:pos="720"/>
        </w:tabs>
        <w:ind w:left="720" w:hanging="360"/>
      </w:pPr>
      <w:rPr>
        <w:rFonts w:ascii="Arial" w:hAnsi="Arial" w:hint="default"/>
      </w:rPr>
    </w:lvl>
    <w:lvl w:ilvl="1" w:tplc="80523B64" w:tentative="1">
      <w:start w:val="1"/>
      <w:numFmt w:val="bullet"/>
      <w:lvlText w:val="•"/>
      <w:lvlJc w:val="left"/>
      <w:pPr>
        <w:tabs>
          <w:tab w:val="num" w:pos="1440"/>
        </w:tabs>
        <w:ind w:left="1440" w:hanging="360"/>
      </w:pPr>
      <w:rPr>
        <w:rFonts w:ascii="Arial" w:hAnsi="Arial" w:hint="default"/>
      </w:rPr>
    </w:lvl>
    <w:lvl w:ilvl="2" w:tplc="F75E9B58" w:tentative="1">
      <w:start w:val="1"/>
      <w:numFmt w:val="bullet"/>
      <w:lvlText w:val="•"/>
      <w:lvlJc w:val="left"/>
      <w:pPr>
        <w:tabs>
          <w:tab w:val="num" w:pos="2160"/>
        </w:tabs>
        <w:ind w:left="2160" w:hanging="360"/>
      </w:pPr>
      <w:rPr>
        <w:rFonts w:ascii="Arial" w:hAnsi="Arial" w:hint="default"/>
      </w:rPr>
    </w:lvl>
    <w:lvl w:ilvl="3" w:tplc="F4F61DCE" w:tentative="1">
      <w:start w:val="1"/>
      <w:numFmt w:val="bullet"/>
      <w:lvlText w:val="•"/>
      <w:lvlJc w:val="left"/>
      <w:pPr>
        <w:tabs>
          <w:tab w:val="num" w:pos="2880"/>
        </w:tabs>
        <w:ind w:left="2880" w:hanging="360"/>
      </w:pPr>
      <w:rPr>
        <w:rFonts w:ascii="Arial" w:hAnsi="Arial" w:hint="default"/>
      </w:rPr>
    </w:lvl>
    <w:lvl w:ilvl="4" w:tplc="A738A2CC" w:tentative="1">
      <w:start w:val="1"/>
      <w:numFmt w:val="bullet"/>
      <w:lvlText w:val="•"/>
      <w:lvlJc w:val="left"/>
      <w:pPr>
        <w:tabs>
          <w:tab w:val="num" w:pos="3600"/>
        </w:tabs>
        <w:ind w:left="3600" w:hanging="360"/>
      </w:pPr>
      <w:rPr>
        <w:rFonts w:ascii="Arial" w:hAnsi="Arial" w:hint="default"/>
      </w:rPr>
    </w:lvl>
    <w:lvl w:ilvl="5" w:tplc="179E4C34" w:tentative="1">
      <w:start w:val="1"/>
      <w:numFmt w:val="bullet"/>
      <w:lvlText w:val="•"/>
      <w:lvlJc w:val="left"/>
      <w:pPr>
        <w:tabs>
          <w:tab w:val="num" w:pos="4320"/>
        </w:tabs>
        <w:ind w:left="4320" w:hanging="360"/>
      </w:pPr>
      <w:rPr>
        <w:rFonts w:ascii="Arial" w:hAnsi="Arial" w:hint="default"/>
      </w:rPr>
    </w:lvl>
    <w:lvl w:ilvl="6" w:tplc="007C0CA8" w:tentative="1">
      <w:start w:val="1"/>
      <w:numFmt w:val="bullet"/>
      <w:lvlText w:val="•"/>
      <w:lvlJc w:val="left"/>
      <w:pPr>
        <w:tabs>
          <w:tab w:val="num" w:pos="5040"/>
        </w:tabs>
        <w:ind w:left="5040" w:hanging="360"/>
      </w:pPr>
      <w:rPr>
        <w:rFonts w:ascii="Arial" w:hAnsi="Arial" w:hint="default"/>
      </w:rPr>
    </w:lvl>
    <w:lvl w:ilvl="7" w:tplc="EC4CDC0A" w:tentative="1">
      <w:start w:val="1"/>
      <w:numFmt w:val="bullet"/>
      <w:lvlText w:val="•"/>
      <w:lvlJc w:val="left"/>
      <w:pPr>
        <w:tabs>
          <w:tab w:val="num" w:pos="5760"/>
        </w:tabs>
        <w:ind w:left="5760" w:hanging="360"/>
      </w:pPr>
      <w:rPr>
        <w:rFonts w:ascii="Arial" w:hAnsi="Arial" w:hint="default"/>
      </w:rPr>
    </w:lvl>
    <w:lvl w:ilvl="8" w:tplc="0E8A0C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C32832"/>
    <w:multiLevelType w:val="hybridMultilevel"/>
    <w:tmpl w:val="4586AEA8"/>
    <w:lvl w:ilvl="0" w:tplc="0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5"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7" w15:restartNumberingAfterBreak="0">
    <w:nsid w:val="427B2625"/>
    <w:multiLevelType w:val="hybridMultilevel"/>
    <w:tmpl w:val="C39476E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3E153C"/>
    <w:multiLevelType w:val="hybridMultilevel"/>
    <w:tmpl w:val="2EFAAA78"/>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6B60AB0"/>
    <w:multiLevelType w:val="hybridMultilevel"/>
    <w:tmpl w:val="4CFA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2D5E85"/>
    <w:multiLevelType w:val="hybridMultilevel"/>
    <w:tmpl w:val="38DCD2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03A21"/>
    <w:multiLevelType w:val="hybridMultilevel"/>
    <w:tmpl w:val="7E88BEB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55969">
    <w:abstractNumId w:val="27"/>
  </w:num>
  <w:num w:numId="2" w16cid:durableId="67921876">
    <w:abstractNumId w:val="22"/>
  </w:num>
  <w:num w:numId="3" w16cid:durableId="2083677321">
    <w:abstractNumId w:val="26"/>
  </w:num>
  <w:num w:numId="4" w16cid:durableId="908997715">
    <w:abstractNumId w:val="1"/>
  </w:num>
  <w:num w:numId="5" w16cid:durableId="3327567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1644207">
    <w:abstractNumId w:val="15"/>
  </w:num>
  <w:num w:numId="7" w16cid:durableId="1773819374">
    <w:abstractNumId w:val="16"/>
  </w:num>
  <w:num w:numId="8" w16cid:durableId="1889880907">
    <w:abstractNumId w:val="5"/>
  </w:num>
  <w:num w:numId="9" w16cid:durableId="87779775">
    <w:abstractNumId w:val="25"/>
  </w:num>
  <w:num w:numId="10" w16cid:durableId="750005221">
    <w:abstractNumId w:val="28"/>
  </w:num>
  <w:num w:numId="11" w16cid:durableId="1607884324">
    <w:abstractNumId w:val="23"/>
  </w:num>
  <w:num w:numId="12" w16cid:durableId="315840827">
    <w:abstractNumId w:val="3"/>
  </w:num>
  <w:num w:numId="13" w16cid:durableId="1715039191">
    <w:abstractNumId w:val="9"/>
  </w:num>
  <w:num w:numId="14" w16cid:durableId="703792374">
    <w:abstractNumId w:val="18"/>
  </w:num>
  <w:num w:numId="15" w16cid:durableId="3018151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2084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6361493">
    <w:abstractNumId w:val="19"/>
  </w:num>
  <w:num w:numId="18" w16cid:durableId="1058171293">
    <w:abstractNumId w:val="0"/>
  </w:num>
  <w:num w:numId="19" w16cid:durableId="69811986">
    <w:abstractNumId w:val="20"/>
  </w:num>
  <w:num w:numId="20" w16cid:durableId="1168054462">
    <w:abstractNumId w:val="4"/>
  </w:num>
  <w:num w:numId="21" w16cid:durableId="1146823702">
    <w:abstractNumId w:val="14"/>
  </w:num>
  <w:num w:numId="22" w16cid:durableId="1362239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3827520">
    <w:abstractNumId w:val="21"/>
  </w:num>
  <w:num w:numId="24" w16cid:durableId="727612744">
    <w:abstractNumId w:val="24"/>
  </w:num>
  <w:num w:numId="25" w16cid:durableId="884564407">
    <w:abstractNumId w:val="17"/>
  </w:num>
  <w:num w:numId="26" w16cid:durableId="591818882">
    <w:abstractNumId w:val="8"/>
  </w:num>
  <w:num w:numId="27" w16cid:durableId="1376152223">
    <w:abstractNumId w:val="2"/>
  </w:num>
  <w:num w:numId="28" w16cid:durableId="2066826983">
    <w:abstractNumId w:val="12"/>
  </w:num>
  <w:num w:numId="29" w16cid:durableId="1973362903">
    <w:abstractNumId w:val="13"/>
  </w:num>
  <w:num w:numId="30" w16cid:durableId="14666612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03"/>
    <w:rsid w:val="000110EA"/>
    <w:rsid w:val="00026F0A"/>
    <w:rsid w:val="00027F8A"/>
    <w:rsid w:val="00041A1F"/>
    <w:rsid w:val="00057F10"/>
    <w:rsid w:val="00071EB4"/>
    <w:rsid w:val="00077298"/>
    <w:rsid w:val="00080819"/>
    <w:rsid w:val="000A24D2"/>
    <w:rsid w:val="000A28CD"/>
    <w:rsid w:val="000B6DBB"/>
    <w:rsid w:val="000C7A94"/>
    <w:rsid w:val="000D2BF2"/>
    <w:rsid w:val="000E34D2"/>
    <w:rsid w:val="000E3BAA"/>
    <w:rsid w:val="000F4FEF"/>
    <w:rsid w:val="000F65C0"/>
    <w:rsid w:val="00115A4D"/>
    <w:rsid w:val="001216F6"/>
    <w:rsid w:val="00122491"/>
    <w:rsid w:val="001263C8"/>
    <w:rsid w:val="001417FD"/>
    <w:rsid w:val="001939BA"/>
    <w:rsid w:val="001976BF"/>
    <w:rsid w:val="001C5225"/>
    <w:rsid w:val="001C5CAF"/>
    <w:rsid w:val="001D1033"/>
    <w:rsid w:val="001E0219"/>
    <w:rsid w:val="001E7655"/>
    <w:rsid w:val="001F341E"/>
    <w:rsid w:val="001F7AA1"/>
    <w:rsid w:val="002228F3"/>
    <w:rsid w:val="002313F5"/>
    <w:rsid w:val="00231A1D"/>
    <w:rsid w:val="00244ADB"/>
    <w:rsid w:val="002674F0"/>
    <w:rsid w:val="0029520F"/>
    <w:rsid w:val="00296F20"/>
    <w:rsid w:val="002A2389"/>
    <w:rsid w:val="002C08E2"/>
    <w:rsid w:val="002C1794"/>
    <w:rsid w:val="002C1D70"/>
    <w:rsid w:val="002E77E3"/>
    <w:rsid w:val="002F0022"/>
    <w:rsid w:val="002F6F85"/>
    <w:rsid w:val="003037EC"/>
    <w:rsid w:val="003109F1"/>
    <w:rsid w:val="003115B3"/>
    <w:rsid w:val="00340E0C"/>
    <w:rsid w:val="0034544F"/>
    <w:rsid w:val="00351058"/>
    <w:rsid w:val="00360192"/>
    <w:rsid w:val="003772A0"/>
    <w:rsid w:val="003A3900"/>
    <w:rsid w:val="003A7731"/>
    <w:rsid w:val="003B6B15"/>
    <w:rsid w:val="003C0B16"/>
    <w:rsid w:val="003C1902"/>
    <w:rsid w:val="003C7B88"/>
    <w:rsid w:val="003D0DB9"/>
    <w:rsid w:val="003E5183"/>
    <w:rsid w:val="003F0FD6"/>
    <w:rsid w:val="003F13B2"/>
    <w:rsid w:val="003F3B10"/>
    <w:rsid w:val="003F47C5"/>
    <w:rsid w:val="004213D7"/>
    <w:rsid w:val="004216AF"/>
    <w:rsid w:val="0042394B"/>
    <w:rsid w:val="00426604"/>
    <w:rsid w:val="00445FD2"/>
    <w:rsid w:val="00451216"/>
    <w:rsid w:val="00456D1A"/>
    <w:rsid w:val="004578D9"/>
    <w:rsid w:val="0046078C"/>
    <w:rsid w:val="00473B08"/>
    <w:rsid w:val="00474B5F"/>
    <w:rsid w:val="00485470"/>
    <w:rsid w:val="00495125"/>
    <w:rsid w:val="004A5D8F"/>
    <w:rsid w:val="004A6541"/>
    <w:rsid w:val="004B2C9D"/>
    <w:rsid w:val="004B7367"/>
    <w:rsid w:val="004C2D29"/>
    <w:rsid w:val="004C52EF"/>
    <w:rsid w:val="004C79C2"/>
    <w:rsid w:val="004D5D86"/>
    <w:rsid w:val="004E667D"/>
    <w:rsid w:val="004E6AF9"/>
    <w:rsid w:val="004F1006"/>
    <w:rsid w:val="00513FB9"/>
    <w:rsid w:val="00516C90"/>
    <w:rsid w:val="00530D4A"/>
    <w:rsid w:val="00553463"/>
    <w:rsid w:val="00556D28"/>
    <w:rsid w:val="00562395"/>
    <w:rsid w:val="005861B4"/>
    <w:rsid w:val="005874F0"/>
    <w:rsid w:val="005948FB"/>
    <w:rsid w:val="005D1133"/>
    <w:rsid w:val="005D4ADF"/>
    <w:rsid w:val="005E384D"/>
    <w:rsid w:val="005E570E"/>
    <w:rsid w:val="005E6997"/>
    <w:rsid w:val="005F2181"/>
    <w:rsid w:val="005F724B"/>
    <w:rsid w:val="0060745E"/>
    <w:rsid w:val="00611EFD"/>
    <w:rsid w:val="0063072B"/>
    <w:rsid w:val="00641655"/>
    <w:rsid w:val="006465F6"/>
    <w:rsid w:val="00651029"/>
    <w:rsid w:val="00662891"/>
    <w:rsid w:val="00670E4F"/>
    <w:rsid w:val="00675FCB"/>
    <w:rsid w:val="006A1634"/>
    <w:rsid w:val="006A35C5"/>
    <w:rsid w:val="006A7982"/>
    <w:rsid w:val="006A7B03"/>
    <w:rsid w:val="006C3914"/>
    <w:rsid w:val="006D25BC"/>
    <w:rsid w:val="006D2C51"/>
    <w:rsid w:val="0074123C"/>
    <w:rsid w:val="0074184E"/>
    <w:rsid w:val="00753C76"/>
    <w:rsid w:val="00755F8D"/>
    <w:rsid w:val="007656CF"/>
    <w:rsid w:val="007667CC"/>
    <w:rsid w:val="0077018E"/>
    <w:rsid w:val="00776D66"/>
    <w:rsid w:val="00782BC7"/>
    <w:rsid w:val="00783D2C"/>
    <w:rsid w:val="00796503"/>
    <w:rsid w:val="007A235E"/>
    <w:rsid w:val="007B25E5"/>
    <w:rsid w:val="007C114B"/>
    <w:rsid w:val="007D56C8"/>
    <w:rsid w:val="007E2142"/>
    <w:rsid w:val="007E7303"/>
    <w:rsid w:val="007F7B2F"/>
    <w:rsid w:val="00803162"/>
    <w:rsid w:val="00807D63"/>
    <w:rsid w:val="008136B1"/>
    <w:rsid w:val="008136EA"/>
    <w:rsid w:val="00832FA0"/>
    <w:rsid w:val="00835DE4"/>
    <w:rsid w:val="00843235"/>
    <w:rsid w:val="00843968"/>
    <w:rsid w:val="008464FD"/>
    <w:rsid w:val="00847A7A"/>
    <w:rsid w:val="00855798"/>
    <w:rsid w:val="00863BCF"/>
    <w:rsid w:val="00872BF9"/>
    <w:rsid w:val="0087440A"/>
    <w:rsid w:val="008C214C"/>
    <w:rsid w:val="008D1750"/>
    <w:rsid w:val="008D64AA"/>
    <w:rsid w:val="008E4913"/>
    <w:rsid w:val="008F4594"/>
    <w:rsid w:val="00900464"/>
    <w:rsid w:val="0090100E"/>
    <w:rsid w:val="00912732"/>
    <w:rsid w:val="0093767E"/>
    <w:rsid w:val="00972A02"/>
    <w:rsid w:val="0099517C"/>
    <w:rsid w:val="009B2ECD"/>
    <w:rsid w:val="009B6FD7"/>
    <w:rsid w:val="009B7914"/>
    <w:rsid w:val="009C410D"/>
    <w:rsid w:val="009F3E45"/>
    <w:rsid w:val="00A27CEF"/>
    <w:rsid w:val="00A3285B"/>
    <w:rsid w:val="00A33FEC"/>
    <w:rsid w:val="00A50388"/>
    <w:rsid w:val="00A51FAE"/>
    <w:rsid w:val="00A566E7"/>
    <w:rsid w:val="00A613C1"/>
    <w:rsid w:val="00A613EE"/>
    <w:rsid w:val="00A721AF"/>
    <w:rsid w:val="00A7283C"/>
    <w:rsid w:val="00A76A21"/>
    <w:rsid w:val="00A940D3"/>
    <w:rsid w:val="00A96FCA"/>
    <w:rsid w:val="00AA4BE8"/>
    <w:rsid w:val="00AA5D1C"/>
    <w:rsid w:val="00AC0A94"/>
    <w:rsid w:val="00AC7BA9"/>
    <w:rsid w:val="00AE2822"/>
    <w:rsid w:val="00B03C4E"/>
    <w:rsid w:val="00B0425E"/>
    <w:rsid w:val="00B108A0"/>
    <w:rsid w:val="00B11EBD"/>
    <w:rsid w:val="00B12B97"/>
    <w:rsid w:val="00B22122"/>
    <w:rsid w:val="00B26659"/>
    <w:rsid w:val="00B65290"/>
    <w:rsid w:val="00B92AA6"/>
    <w:rsid w:val="00B9498A"/>
    <w:rsid w:val="00BD684A"/>
    <w:rsid w:val="00BE1C78"/>
    <w:rsid w:val="00BF6C06"/>
    <w:rsid w:val="00C171C8"/>
    <w:rsid w:val="00C32CE9"/>
    <w:rsid w:val="00C32DAE"/>
    <w:rsid w:val="00C40E24"/>
    <w:rsid w:val="00C60DEB"/>
    <w:rsid w:val="00C62F57"/>
    <w:rsid w:val="00C82CEC"/>
    <w:rsid w:val="00C8421B"/>
    <w:rsid w:val="00C85220"/>
    <w:rsid w:val="00C96EF5"/>
    <w:rsid w:val="00CD5F64"/>
    <w:rsid w:val="00CD6405"/>
    <w:rsid w:val="00D1109B"/>
    <w:rsid w:val="00D14AAA"/>
    <w:rsid w:val="00D16B55"/>
    <w:rsid w:val="00D20942"/>
    <w:rsid w:val="00D22F1E"/>
    <w:rsid w:val="00D30401"/>
    <w:rsid w:val="00D30661"/>
    <w:rsid w:val="00D32658"/>
    <w:rsid w:val="00D32B51"/>
    <w:rsid w:val="00D34145"/>
    <w:rsid w:val="00D34668"/>
    <w:rsid w:val="00D3740E"/>
    <w:rsid w:val="00D51AF3"/>
    <w:rsid w:val="00D67254"/>
    <w:rsid w:val="00D7143E"/>
    <w:rsid w:val="00D7406F"/>
    <w:rsid w:val="00D82F57"/>
    <w:rsid w:val="00D841A5"/>
    <w:rsid w:val="00D914D2"/>
    <w:rsid w:val="00DA25DB"/>
    <w:rsid w:val="00DB39E5"/>
    <w:rsid w:val="00DD321B"/>
    <w:rsid w:val="00DD4251"/>
    <w:rsid w:val="00DE0955"/>
    <w:rsid w:val="00DF48BB"/>
    <w:rsid w:val="00E0046E"/>
    <w:rsid w:val="00E02B50"/>
    <w:rsid w:val="00E03F11"/>
    <w:rsid w:val="00E06DC8"/>
    <w:rsid w:val="00E220B5"/>
    <w:rsid w:val="00E36527"/>
    <w:rsid w:val="00E42205"/>
    <w:rsid w:val="00E43002"/>
    <w:rsid w:val="00E60957"/>
    <w:rsid w:val="00E611D1"/>
    <w:rsid w:val="00E66F12"/>
    <w:rsid w:val="00EA6242"/>
    <w:rsid w:val="00EB292A"/>
    <w:rsid w:val="00EE0325"/>
    <w:rsid w:val="00EE3F86"/>
    <w:rsid w:val="00F140F2"/>
    <w:rsid w:val="00F31616"/>
    <w:rsid w:val="00F37C8A"/>
    <w:rsid w:val="00F4213B"/>
    <w:rsid w:val="00F46030"/>
    <w:rsid w:val="00F56ACF"/>
    <w:rsid w:val="00F66DED"/>
    <w:rsid w:val="00F722BF"/>
    <w:rsid w:val="00F849ED"/>
    <w:rsid w:val="00F87669"/>
    <w:rsid w:val="00F92398"/>
    <w:rsid w:val="00FA5F43"/>
    <w:rsid w:val="00FB3961"/>
    <w:rsid w:val="00FD31A0"/>
    <w:rsid w:val="00FD460F"/>
    <w:rsid w:val="00FF1F6C"/>
    <w:rsid w:val="00FF30F2"/>
    <w:rsid w:val="00FF4BB9"/>
    <w:rsid w:val="00FF6AAD"/>
    <w:rsid w:val="00FF71E5"/>
    <w:rsid w:val="0622C6B3"/>
    <w:rsid w:val="2A6B4DBA"/>
    <w:rsid w:val="2AE14251"/>
    <w:rsid w:val="33BCE01D"/>
    <w:rsid w:val="492FEF45"/>
    <w:rsid w:val="4A588554"/>
    <w:rsid w:val="5CBEBBF6"/>
    <w:rsid w:val="5EC99578"/>
    <w:rsid w:val="5FDC6489"/>
    <w:rsid w:val="78CD35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91E76"/>
  <w15:docId w15:val="{DF3F47C0-2000-4469-BFEA-32B63D8B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customStyle="1" w:styleId="UnresolvedMention1">
    <w:name w:val="Unresolved Mention1"/>
    <w:basedOn w:val="DefaultParagraphFont"/>
    <w:uiPriority w:val="99"/>
    <w:unhideWhenUsed/>
    <w:rsid w:val="003772A0"/>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7667CC"/>
    <w:rPr>
      <w:rFonts w:ascii="Arial" w:hAnsi="Arial"/>
      <w:sz w:val="24"/>
      <w:lang w:eastAsia="en-US"/>
    </w:rPr>
  </w:style>
  <w:style w:type="paragraph" w:customStyle="1" w:styleId="Default">
    <w:name w:val="Default"/>
    <w:rsid w:val="007667CC"/>
    <w:pPr>
      <w:autoSpaceDE w:val="0"/>
      <w:autoSpaceDN w:val="0"/>
      <w:adjustRightInd w:val="0"/>
    </w:pPr>
    <w:rPr>
      <w:rFonts w:ascii="Arial" w:hAnsi="Arial" w:cs="Arial"/>
      <w:color w:val="000000"/>
      <w:sz w:val="24"/>
      <w:szCs w:val="24"/>
    </w:rPr>
  </w:style>
  <w:style w:type="paragraph" w:customStyle="1" w:styleId="BB-RecitalsLegal">
    <w:name w:val="BB-Recitals(Legal)"/>
    <w:rsid w:val="007667CC"/>
    <w:pPr>
      <w:numPr>
        <w:numId w:val="16"/>
      </w:numPr>
      <w:spacing w:after="240"/>
      <w:jc w:val="both"/>
    </w:pPr>
    <w:rPr>
      <w:rFonts w:ascii="Arial" w:eastAsiaTheme="minorHAnsi" w:hAnsi="Arial" w:cs="Arial"/>
      <w:lang w:eastAsia="en-US"/>
    </w:rPr>
  </w:style>
  <w:style w:type="paragraph" w:customStyle="1" w:styleId="02-Level2-BB">
    <w:name w:val="02-Level2-BB"/>
    <w:basedOn w:val="Normal"/>
    <w:next w:val="Normal"/>
    <w:rsid w:val="007667CC"/>
    <w:pPr>
      <w:numPr>
        <w:ilvl w:val="1"/>
        <w:numId w:val="16"/>
      </w:numPr>
      <w:jc w:val="both"/>
    </w:pPr>
    <w:rPr>
      <w:sz w:val="22"/>
    </w:rPr>
  </w:style>
  <w:style w:type="paragraph" w:customStyle="1" w:styleId="02-Level3-BB">
    <w:name w:val="02-Level3-BB"/>
    <w:basedOn w:val="Normal"/>
    <w:next w:val="Normal"/>
    <w:rsid w:val="007667CC"/>
    <w:pPr>
      <w:numPr>
        <w:ilvl w:val="2"/>
        <w:numId w:val="16"/>
      </w:numPr>
      <w:jc w:val="both"/>
    </w:pPr>
    <w:rPr>
      <w:sz w:val="22"/>
    </w:rPr>
  </w:style>
  <w:style w:type="table" w:styleId="TableGrid">
    <w:name w:val="Table Grid"/>
    <w:basedOn w:val="TableNormal"/>
    <w:uiPriority w:val="39"/>
    <w:rsid w:val="00766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421B"/>
    <w:rPr>
      <w:rFonts w:ascii="Arial" w:hAnsi="Arial"/>
      <w:sz w:val="24"/>
      <w:lang w:eastAsia="en-US"/>
    </w:rPr>
  </w:style>
  <w:style w:type="character" w:styleId="CommentReference">
    <w:name w:val="annotation reference"/>
    <w:basedOn w:val="DefaultParagraphFont"/>
    <w:uiPriority w:val="99"/>
    <w:semiHidden/>
    <w:unhideWhenUsed/>
    <w:rsid w:val="0060745E"/>
    <w:rPr>
      <w:sz w:val="16"/>
      <w:szCs w:val="16"/>
    </w:rPr>
  </w:style>
  <w:style w:type="paragraph" w:styleId="CommentText">
    <w:name w:val="annotation text"/>
    <w:basedOn w:val="Normal"/>
    <w:link w:val="CommentTextChar"/>
    <w:uiPriority w:val="99"/>
    <w:unhideWhenUsed/>
    <w:rsid w:val="0060745E"/>
    <w:rPr>
      <w:sz w:val="20"/>
    </w:rPr>
  </w:style>
  <w:style w:type="character" w:customStyle="1" w:styleId="CommentTextChar">
    <w:name w:val="Comment Text Char"/>
    <w:basedOn w:val="DefaultParagraphFont"/>
    <w:link w:val="CommentText"/>
    <w:uiPriority w:val="99"/>
    <w:rsid w:val="0060745E"/>
    <w:rPr>
      <w:rFonts w:ascii="Arial" w:hAnsi="Arial"/>
      <w:lang w:eastAsia="en-US"/>
    </w:rPr>
  </w:style>
  <w:style w:type="paragraph" w:styleId="CommentSubject">
    <w:name w:val="annotation subject"/>
    <w:basedOn w:val="CommentText"/>
    <w:next w:val="CommentText"/>
    <w:link w:val="CommentSubjectChar"/>
    <w:semiHidden/>
    <w:unhideWhenUsed/>
    <w:rsid w:val="0060745E"/>
    <w:rPr>
      <w:b/>
      <w:bCs/>
    </w:rPr>
  </w:style>
  <w:style w:type="character" w:customStyle="1" w:styleId="CommentSubjectChar">
    <w:name w:val="Comment Subject Char"/>
    <w:basedOn w:val="CommentTextChar"/>
    <w:link w:val="CommentSubject"/>
    <w:semiHidden/>
    <w:rsid w:val="0060745E"/>
    <w:rPr>
      <w:rFonts w:ascii="Arial" w:hAnsi="Arial"/>
      <w:b/>
      <w:bCs/>
      <w:lang w:eastAsia="en-US"/>
    </w:rPr>
  </w:style>
  <w:style w:type="character" w:customStyle="1" w:styleId="Mention1">
    <w:name w:val="Mention1"/>
    <w:basedOn w:val="DefaultParagraphFont"/>
    <w:uiPriority w:val="99"/>
    <w:unhideWhenUsed/>
    <w:rsid w:val="0087440A"/>
    <w:rPr>
      <w:color w:val="2B579A"/>
      <w:shd w:val="clear" w:color="auto" w:fill="E1DFDD"/>
    </w:rPr>
  </w:style>
  <w:style w:type="paragraph" w:styleId="FootnoteText">
    <w:name w:val="footnote text"/>
    <w:basedOn w:val="Normal"/>
    <w:link w:val="FootnoteTextChar"/>
    <w:uiPriority w:val="99"/>
    <w:semiHidden/>
    <w:unhideWhenUsed/>
    <w:rsid w:val="00FB396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FB396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B39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3472">
      <w:bodyDiv w:val="1"/>
      <w:marLeft w:val="0"/>
      <w:marRight w:val="0"/>
      <w:marTop w:val="0"/>
      <w:marBottom w:val="0"/>
      <w:divBdr>
        <w:top w:val="none" w:sz="0" w:space="0" w:color="auto"/>
        <w:left w:val="none" w:sz="0" w:space="0" w:color="auto"/>
        <w:bottom w:val="none" w:sz="0" w:space="0" w:color="auto"/>
        <w:right w:val="none" w:sz="0" w:space="0" w:color="auto"/>
      </w:divBdr>
    </w:div>
    <w:div w:id="798112581">
      <w:bodyDiv w:val="1"/>
      <w:marLeft w:val="0"/>
      <w:marRight w:val="0"/>
      <w:marTop w:val="0"/>
      <w:marBottom w:val="0"/>
      <w:divBdr>
        <w:top w:val="none" w:sz="0" w:space="0" w:color="auto"/>
        <w:left w:val="none" w:sz="0" w:space="0" w:color="auto"/>
        <w:bottom w:val="none" w:sz="0" w:space="0" w:color="auto"/>
        <w:right w:val="none" w:sz="0" w:space="0" w:color="auto"/>
      </w:divBdr>
    </w:div>
    <w:div w:id="801121140">
      <w:bodyDiv w:val="1"/>
      <w:marLeft w:val="0"/>
      <w:marRight w:val="0"/>
      <w:marTop w:val="0"/>
      <w:marBottom w:val="0"/>
      <w:divBdr>
        <w:top w:val="none" w:sz="0" w:space="0" w:color="auto"/>
        <w:left w:val="none" w:sz="0" w:space="0" w:color="auto"/>
        <w:bottom w:val="none" w:sz="0" w:space="0" w:color="auto"/>
        <w:right w:val="none" w:sz="0" w:space="0" w:color="auto"/>
      </w:divBdr>
      <w:divsChild>
        <w:div w:id="1565290154">
          <w:marLeft w:val="360"/>
          <w:marRight w:val="0"/>
          <w:marTop w:val="0"/>
          <w:marBottom w:val="0"/>
          <w:divBdr>
            <w:top w:val="none" w:sz="0" w:space="0" w:color="auto"/>
            <w:left w:val="none" w:sz="0" w:space="0" w:color="auto"/>
            <w:bottom w:val="none" w:sz="0" w:space="0" w:color="auto"/>
            <w:right w:val="none" w:sz="0" w:space="0" w:color="auto"/>
          </w:divBdr>
        </w:div>
        <w:div w:id="1980841521">
          <w:marLeft w:val="360"/>
          <w:marRight w:val="0"/>
          <w:marTop w:val="0"/>
          <w:marBottom w:val="0"/>
          <w:divBdr>
            <w:top w:val="none" w:sz="0" w:space="0" w:color="auto"/>
            <w:left w:val="none" w:sz="0" w:space="0" w:color="auto"/>
            <w:bottom w:val="none" w:sz="0" w:space="0" w:color="auto"/>
            <w:right w:val="none" w:sz="0" w:space="0" w:color="auto"/>
          </w:divBdr>
        </w:div>
        <w:div w:id="1448161692">
          <w:marLeft w:val="360"/>
          <w:marRight w:val="0"/>
          <w:marTop w:val="0"/>
          <w:marBottom w:val="0"/>
          <w:divBdr>
            <w:top w:val="none" w:sz="0" w:space="0" w:color="auto"/>
            <w:left w:val="none" w:sz="0" w:space="0" w:color="auto"/>
            <w:bottom w:val="none" w:sz="0" w:space="0" w:color="auto"/>
            <w:right w:val="none" w:sz="0" w:space="0" w:color="auto"/>
          </w:divBdr>
        </w:div>
        <w:div w:id="2037122727">
          <w:marLeft w:val="360"/>
          <w:marRight w:val="0"/>
          <w:marTop w:val="0"/>
          <w:marBottom w:val="0"/>
          <w:divBdr>
            <w:top w:val="none" w:sz="0" w:space="0" w:color="auto"/>
            <w:left w:val="none" w:sz="0" w:space="0" w:color="auto"/>
            <w:bottom w:val="none" w:sz="0" w:space="0" w:color="auto"/>
            <w:right w:val="none" w:sz="0" w:space="0" w:color="auto"/>
          </w:divBdr>
        </w:div>
      </w:divsChild>
    </w:div>
    <w:div w:id="1168670638">
      <w:bodyDiv w:val="1"/>
      <w:marLeft w:val="0"/>
      <w:marRight w:val="0"/>
      <w:marTop w:val="0"/>
      <w:marBottom w:val="0"/>
      <w:divBdr>
        <w:top w:val="none" w:sz="0" w:space="0" w:color="auto"/>
        <w:left w:val="none" w:sz="0" w:space="0" w:color="auto"/>
        <w:bottom w:val="none" w:sz="0" w:space="0" w:color="auto"/>
        <w:right w:val="none" w:sz="0" w:space="0" w:color="auto"/>
      </w:divBdr>
    </w:div>
    <w:div w:id="1590238801">
      <w:bodyDiv w:val="1"/>
      <w:marLeft w:val="0"/>
      <w:marRight w:val="0"/>
      <w:marTop w:val="0"/>
      <w:marBottom w:val="0"/>
      <w:divBdr>
        <w:top w:val="none" w:sz="0" w:space="0" w:color="auto"/>
        <w:left w:val="none" w:sz="0" w:space="0" w:color="auto"/>
        <w:bottom w:val="none" w:sz="0" w:space="0" w:color="auto"/>
        <w:right w:val="none" w:sz="0" w:space="0" w:color="auto"/>
      </w:divBdr>
    </w:div>
    <w:div w:id="1898590663">
      <w:bodyDiv w:val="1"/>
      <w:marLeft w:val="0"/>
      <w:marRight w:val="0"/>
      <w:marTop w:val="0"/>
      <w:marBottom w:val="0"/>
      <w:divBdr>
        <w:top w:val="none" w:sz="0" w:space="0" w:color="auto"/>
        <w:left w:val="none" w:sz="0" w:space="0" w:color="auto"/>
        <w:bottom w:val="none" w:sz="0" w:space="0" w:color="auto"/>
        <w:right w:val="none" w:sz="0" w:space="0" w:color="auto"/>
      </w:divBdr>
      <w:divsChild>
        <w:div w:id="1893612557">
          <w:marLeft w:val="360"/>
          <w:marRight w:val="0"/>
          <w:marTop w:val="200"/>
          <w:marBottom w:val="0"/>
          <w:divBdr>
            <w:top w:val="none" w:sz="0" w:space="0" w:color="auto"/>
            <w:left w:val="none" w:sz="0" w:space="0" w:color="auto"/>
            <w:bottom w:val="none" w:sz="0" w:space="0" w:color="auto"/>
            <w:right w:val="none" w:sz="0" w:space="0" w:color="auto"/>
          </w:divBdr>
        </w:div>
        <w:div w:id="1515462738">
          <w:marLeft w:val="360"/>
          <w:marRight w:val="0"/>
          <w:marTop w:val="200"/>
          <w:marBottom w:val="0"/>
          <w:divBdr>
            <w:top w:val="none" w:sz="0" w:space="0" w:color="auto"/>
            <w:left w:val="none" w:sz="0" w:space="0" w:color="auto"/>
            <w:bottom w:val="none" w:sz="0" w:space="0" w:color="auto"/>
            <w:right w:val="none" w:sz="0" w:space="0" w:color="auto"/>
          </w:divBdr>
        </w:div>
        <w:div w:id="1406999585">
          <w:marLeft w:val="360"/>
          <w:marRight w:val="0"/>
          <w:marTop w:val="200"/>
          <w:marBottom w:val="0"/>
          <w:divBdr>
            <w:top w:val="none" w:sz="0" w:space="0" w:color="auto"/>
            <w:left w:val="none" w:sz="0" w:space="0" w:color="auto"/>
            <w:bottom w:val="none" w:sz="0" w:space="0" w:color="auto"/>
            <w:right w:val="none" w:sz="0" w:space="0" w:color="auto"/>
          </w:divBdr>
        </w:div>
        <w:div w:id="1526746284">
          <w:marLeft w:val="360"/>
          <w:marRight w:val="0"/>
          <w:marTop w:val="200"/>
          <w:marBottom w:val="0"/>
          <w:divBdr>
            <w:top w:val="none" w:sz="0" w:space="0" w:color="auto"/>
            <w:left w:val="none" w:sz="0" w:space="0" w:color="auto"/>
            <w:bottom w:val="none" w:sz="0" w:space="0" w:color="auto"/>
            <w:right w:val="none" w:sz="0" w:space="0" w:color="auto"/>
          </w:divBdr>
        </w:div>
        <w:div w:id="750659917">
          <w:marLeft w:val="360"/>
          <w:marRight w:val="0"/>
          <w:marTop w:val="200"/>
          <w:marBottom w:val="0"/>
          <w:divBdr>
            <w:top w:val="none" w:sz="0" w:space="0" w:color="auto"/>
            <w:left w:val="none" w:sz="0" w:space="0" w:color="auto"/>
            <w:bottom w:val="none" w:sz="0" w:space="0" w:color="auto"/>
            <w:right w:val="none" w:sz="0" w:space="0" w:color="auto"/>
          </w:divBdr>
        </w:div>
      </w:divsChild>
    </w:div>
    <w:div w:id="2029141847">
      <w:bodyDiv w:val="1"/>
      <w:marLeft w:val="0"/>
      <w:marRight w:val="0"/>
      <w:marTop w:val="0"/>
      <w:marBottom w:val="0"/>
      <w:divBdr>
        <w:top w:val="none" w:sz="0" w:space="0" w:color="auto"/>
        <w:left w:val="none" w:sz="0" w:space="0" w:color="auto"/>
        <w:bottom w:val="none" w:sz="0" w:space="0" w:color="auto"/>
        <w:right w:val="none" w:sz="0" w:space="0" w:color="auto"/>
      </w:divBdr>
    </w:div>
    <w:div w:id="2126731057">
      <w:bodyDiv w:val="1"/>
      <w:marLeft w:val="0"/>
      <w:marRight w:val="0"/>
      <w:marTop w:val="0"/>
      <w:marBottom w:val="0"/>
      <w:divBdr>
        <w:top w:val="none" w:sz="0" w:space="0" w:color="auto"/>
        <w:left w:val="none" w:sz="0" w:space="0" w:color="auto"/>
        <w:bottom w:val="none" w:sz="0" w:space="0" w:color="auto"/>
        <w:right w:val="none" w:sz="0" w:space="0" w:color="auto"/>
      </w:divBdr>
      <w:divsChild>
        <w:div w:id="2066219051">
          <w:marLeft w:val="360"/>
          <w:marRight w:val="0"/>
          <w:marTop w:val="200"/>
          <w:marBottom w:val="0"/>
          <w:divBdr>
            <w:top w:val="none" w:sz="0" w:space="0" w:color="auto"/>
            <w:left w:val="none" w:sz="0" w:space="0" w:color="auto"/>
            <w:bottom w:val="none" w:sz="0" w:space="0" w:color="auto"/>
            <w:right w:val="none" w:sz="0" w:space="0" w:color="auto"/>
          </w:divBdr>
        </w:div>
        <w:div w:id="659776177">
          <w:marLeft w:val="360"/>
          <w:marRight w:val="0"/>
          <w:marTop w:val="200"/>
          <w:marBottom w:val="0"/>
          <w:divBdr>
            <w:top w:val="none" w:sz="0" w:space="0" w:color="auto"/>
            <w:left w:val="none" w:sz="0" w:space="0" w:color="auto"/>
            <w:bottom w:val="none" w:sz="0" w:space="0" w:color="auto"/>
            <w:right w:val="none" w:sz="0" w:space="0" w:color="auto"/>
          </w:divBdr>
        </w:div>
        <w:div w:id="1306932577">
          <w:marLeft w:val="360"/>
          <w:marRight w:val="0"/>
          <w:marTop w:val="200"/>
          <w:marBottom w:val="0"/>
          <w:divBdr>
            <w:top w:val="none" w:sz="0" w:space="0" w:color="auto"/>
            <w:left w:val="none" w:sz="0" w:space="0" w:color="auto"/>
            <w:bottom w:val="none" w:sz="0" w:space="0" w:color="auto"/>
            <w:right w:val="none" w:sz="0" w:space="0" w:color="auto"/>
          </w:divBdr>
        </w:div>
        <w:div w:id="1948804340">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EBEFB-130B-4FC6-AB69-22BBFEE782D0}">
  <ds:schemaRefs>
    <ds:schemaRef ds:uri="http://schemas.openxmlformats.org/officeDocument/2006/bibliography"/>
  </ds:schemaRefs>
</ds:datastoreItem>
</file>

<file path=customXml/itemProps2.xml><?xml version="1.0" encoding="utf-8"?>
<ds:datastoreItem xmlns:ds="http://schemas.openxmlformats.org/officeDocument/2006/customXml" ds:itemID="{84F5A1C8-0C33-40F3-BB38-26F53BC9D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2F82CF-5F35-45BA-8890-1345BDD469A7}">
  <ds:schemaRefs>
    <ds:schemaRef ds:uri="http://schemas.microsoft.com/sharepoint/v3/contenttype/forms"/>
  </ds:schemaRefs>
</ds:datastoreItem>
</file>

<file path=customXml/itemProps4.xml><?xml version="1.0" encoding="utf-8"?>
<ds:datastoreItem xmlns:ds="http://schemas.openxmlformats.org/officeDocument/2006/customXml" ds:itemID="{2873522E-26B8-4B57-9DC5-40456742F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Alison Atherton</cp:lastModifiedBy>
  <cp:revision>10</cp:revision>
  <cp:lastPrinted>2007-07-12T09:53:00Z</cp:lastPrinted>
  <dcterms:created xsi:type="dcterms:W3CDTF">2023-08-24T17:39:00Z</dcterms:created>
  <dcterms:modified xsi:type="dcterms:W3CDTF">2023-09-05T11:19:00Z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